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CD1" w:rsidRPr="00410BFE" w:rsidRDefault="00CE3CD1" w:rsidP="00CE3CD1">
      <w:pPr>
        <w:spacing w:after="0" w:line="20" w:lineRule="atLeast"/>
        <w:ind w:left="720" w:hanging="720"/>
        <w:jc w:val="center"/>
        <w:rPr>
          <w:rFonts w:ascii="Times New Roman" w:eastAsia="Times New Roman" w:hAnsi="Times New Roman" w:cs="Times New Roman"/>
          <w:b/>
          <w:lang w:val="lv-LV" w:eastAsia="lv-LV"/>
        </w:rPr>
      </w:pPr>
      <w:r w:rsidRPr="00410BFE">
        <w:rPr>
          <w:rFonts w:ascii="Times New Roman" w:eastAsia="Times New Roman" w:hAnsi="Times New Roman" w:cs="Times New Roman"/>
          <w:b/>
          <w:lang w:val="lv-LV" w:eastAsia="lv-LV"/>
        </w:rPr>
        <w:t>LĪGUMS</w:t>
      </w:r>
    </w:p>
    <w:p w:rsidR="00CE3CD1" w:rsidRPr="00410BFE" w:rsidRDefault="00CE3CD1" w:rsidP="00CE3CD1">
      <w:pPr>
        <w:spacing w:after="120" w:line="20" w:lineRule="atLeast"/>
        <w:jc w:val="center"/>
        <w:rPr>
          <w:rFonts w:ascii="Times New Roman" w:eastAsia="Times New Roman" w:hAnsi="Times New Roman" w:cs="Times New Roman"/>
          <w:b/>
          <w:bCs/>
          <w:lang w:val="lv-LV"/>
        </w:rPr>
      </w:pPr>
      <w:r w:rsidRPr="00410BFE">
        <w:rPr>
          <w:rFonts w:ascii="Times New Roman" w:eastAsia="Times New Roman" w:hAnsi="Times New Roman" w:cs="Times New Roman"/>
          <w:b/>
          <w:lang w:val="lv-LV"/>
        </w:rPr>
        <w:t xml:space="preserve">Par </w:t>
      </w:r>
      <w:r w:rsidRPr="00410BFE">
        <w:rPr>
          <w:rFonts w:ascii="Times New Roman" w:eastAsia="Times New Roman" w:hAnsi="Times New Roman" w:cs="Times New Roman"/>
          <w:b/>
          <w:bCs/>
          <w:lang w:val="lv-LV"/>
        </w:rPr>
        <w:t>Daugavpils pilsētas Izglītības pārvaldes un izglītības iestāžu ēku un telpu tehnisko apsardzi</w:t>
      </w:r>
    </w:p>
    <w:p w:rsidR="00CE3CD1" w:rsidRPr="00410BFE" w:rsidRDefault="00CE3CD1" w:rsidP="00CE3CD1">
      <w:pPr>
        <w:spacing w:after="120" w:line="20" w:lineRule="atLeast"/>
        <w:jc w:val="center"/>
        <w:rPr>
          <w:rFonts w:ascii="Times New Roman" w:eastAsia="Times New Roman" w:hAnsi="Times New Roman" w:cs="Times New Roman"/>
          <w:b/>
          <w:bCs/>
          <w:lang w:val="lv-LV"/>
        </w:rPr>
      </w:pPr>
    </w:p>
    <w:p w:rsidR="00CE3CD1" w:rsidRPr="00410BFE" w:rsidRDefault="00CE3CD1" w:rsidP="00CE3CD1">
      <w:pPr>
        <w:spacing w:after="120" w:line="20" w:lineRule="atLeast"/>
        <w:rPr>
          <w:rFonts w:ascii="Times New Roman" w:eastAsia="Times New Roman" w:hAnsi="Times New Roman" w:cs="Times New Roman"/>
          <w:lang w:val="lv-LV"/>
        </w:rPr>
      </w:pPr>
      <w:r w:rsidRPr="00410BFE">
        <w:rPr>
          <w:rFonts w:ascii="Times New Roman" w:eastAsia="Times New Roman" w:hAnsi="Times New Roman" w:cs="Times New Roman"/>
          <w:lang w:val="lv-LV"/>
        </w:rPr>
        <w:t xml:space="preserve">Daugavpils                                                                                         </w:t>
      </w:r>
      <w:r w:rsidRPr="00410BFE">
        <w:rPr>
          <w:rFonts w:ascii="Times New Roman" w:eastAsia="Times New Roman" w:hAnsi="Times New Roman" w:cs="Times New Roman"/>
          <w:lang w:val="lv-LV"/>
        </w:rPr>
        <w:tab/>
        <w:t xml:space="preserve">          </w:t>
      </w:r>
      <w:r w:rsidR="00410BFE">
        <w:rPr>
          <w:rFonts w:ascii="Times New Roman" w:eastAsia="Times New Roman" w:hAnsi="Times New Roman" w:cs="Times New Roman"/>
          <w:lang w:val="lv-LV"/>
        </w:rPr>
        <w:t xml:space="preserve"> </w:t>
      </w:r>
      <w:r w:rsidR="0008130F">
        <w:rPr>
          <w:rFonts w:ascii="Times New Roman" w:eastAsia="Times New Roman" w:hAnsi="Times New Roman" w:cs="Times New Roman"/>
          <w:lang w:val="lv-LV"/>
        </w:rPr>
        <w:t xml:space="preserve">           2016.gada 2.decembrī</w:t>
      </w:r>
    </w:p>
    <w:p w:rsidR="00CE3CD1" w:rsidRPr="00410BFE" w:rsidRDefault="00CE3CD1" w:rsidP="00CE3CD1">
      <w:pPr>
        <w:spacing w:after="120" w:line="20" w:lineRule="atLeast"/>
        <w:ind w:firstLine="567"/>
        <w:jc w:val="both"/>
        <w:rPr>
          <w:rFonts w:ascii="Times New Roman" w:eastAsia="Times New Roman" w:hAnsi="Times New Roman" w:cs="Times New Roman"/>
          <w:lang w:val="lv-LV" w:eastAsia="ar-SA"/>
        </w:rPr>
      </w:pPr>
      <w:r w:rsidRPr="00410BFE">
        <w:rPr>
          <w:rFonts w:ascii="Times New Roman" w:eastAsia="Times New Roman" w:hAnsi="Times New Roman" w:cs="Times New Roman"/>
          <w:b/>
          <w:lang w:val="lv-LV" w:eastAsia="lv-LV"/>
        </w:rPr>
        <w:t>Daugavpils pilsētas Izglītības pārvalde</w:t>
      </w:r>
      <w:r w:rsidRPr="00410BFE">
        <w:rPr>
          <w:rFonts w:ascii="Times New Roman" w:eastAsia="Times New Roman" w:hAnsi="Times New Roman" w:cs="Times New Roman"/>
          <w:lang w:val="lv-LV" w:eastAsia="lv-LV"/>
        </w:rPr>
        <w:t xml:space="preserve">, reģistrācijas Nr.90009737220, </w:t>
      </w:r>
      <w:r w:rsidR="00402CA2" w:rsidRPr="00410BFE">
        <w:rPr>
          <w:rFonts w:ascii="Times New Roman" w:eastAsia="Times New Roman" w:hAnsi="Times New Roman" w:cs="Times New Roman"/>
          <w:lang w:val="lv-LV" w:eastAsia="lv-LV"/>
        </w:rPr>
        <w:t xml:space="preserve">juridiskā adrese: </w:t>
      </w:r>
      <w:r w:rsidRPr="00410BFE">
        <w:rPr>
          <w:rFonts w:ascii="Times New Roman" w:eastAsia="Times New Roman" w:hAnsi="Times New Roman" w:cs="Times New Roman"/>
          <w:lang w:val="lv-LV" w:eastAsia="lv-LV"/>
        </w:rPr>
        <w:t>Saules iela 7, Daugavpils, LV-5401, turpmāk saukta Pasūtītājs</w:t>
      </w:r>
      <w:r w:rsidRPr="00410BFE">
        <w:rPr>
          <w:rFonts w:ascii="Times New Roman" w:eastAsia="Times New Roman" w:hAnsi="Times New Roman" w:cs="Times New Roman"/>
          <w:lang w:val="lv-LV"/>
        </w:rPr>
        <w:t>,</w:t>
      </w:r>
      <w:r w:rsidRPr="00410BFE">
        <w:rPr>
          <w:rFonts w:ascii="Times New Roman" w:eastAsia="Times New Roman" w:hAnsi="Times New Roman" w:cs="Times New Roman"/>
          <w:lang w:val="lv-LV" w:eastAsia="ar-SA"/>
        </w:rPr>
        <w:t xml:space="preserve"> </w:t>
      </w:r>
      <w:r w:rsidRPr="00410BFE">
        <w:rPr>
          <w:rFonts w:ascii="Times New Roman" w:eastAsia="Times New Roman" w:hAnsi="Times New Roman" w:cs="Times New Roman"/>
          <w:color w:val="000000"/>
          <w:lang w:val="lv-LV" w:eastAsia="ru-RU"/>
        </w:rPr>
        <w:t xml:space="preserve">tās </w:t>
      </w:r>
      <w:r w:rsidRPr="00410BFE">
        <w:rPr>
          <w:rFonts w:ascii="Times New Roman" w:eastAsia="Times New Roman" w:hAnsi="Times New Roman" w:cs="Times New Roman"/>
          <w:b/>
          <w:color w:val="000000"/>
          <w:lang w:val="lv-LV" w:eastAsia="ru-RU"/>
        </w:rPr>
        <w:t xml:space="preserve">vadītājas </w:t>
      </w:r>
      <w:r w:rsidRPr="00410BFE">
        <w:rPr>
          <w:rFonts w:ascii="Times New Roman" w:eastAsia="Times New Roman" w:hAnsi="Times New Roman" w:cs="Times New Roman"/>
          <w:b/>
          <w:color w:val="000000"/>
          <w:lang w:val="lv-LV"/>
        </w:rPr>
        <w:t xml:space="preserve">Marinas </w:t>
      </w:r>
      <w:proofErr w:type="spellStart"/>
      <w:r w:rsidRPr="00410BFE">
        <w:rPr>
          <w:rFonts w:ascii="Times New Roman" w:eastAsia="Times New Roman" w:hAnsi="Times New Roman" w:cs="Times New Roman"/>
          <w:b/>
          <w:color w:val="000000"/>
          <w:lang w:val="lv-LV"/>
        </w:rPr>
        <w:t>Isupovas</w:t>
      </w:r>
      <w:proofErr w:type="spellEnd"/>
      <w:r w:rsidRPr="00410BFE">
        <w:rPr>
          <w:rFonts w:ascii="Times New Roman" w:eastAsia="Times New Roman" w:hAnsi="Times New Roman" w:cs="Times New Roman"/>
          <w:color w:val="000000"/>
          <w:lang w:val="lv-LV" w:eastAsia="ru-RU"/>
        </w:rPr>
        <w:t xml:space="preserve"> personā</w:t>
      </w:r>
      <w:r w:rsidRPr="00410BFE">
        <w:rPr>
          <w:rFonts w:ascii="Times New Roman" w:eastAsia="Times New Roman" w:hAnsi="Times New Roman" w:cs="Times New Roman"/>
          <w:lang w:val="lv-LV" w:eastAsia="ru-RU"/>
        </w:rPr>
        <w:t>, kura darbojas uz iestādes nolikuma pamata</w:t>
      </w:r>
      <w:r w:rsidRPr="00410BFE">
        <w:rPr>
          <w:rFonts w:ascii="Times New Roman" w:eastAsia="Times New Roman" w:hAnsi="Times New Roman" w:cs="Times New Roman"/>
          <w:lang w:val="lv-LV" w:eastAsia="ar-SA"/>
        </w:rPr>
        <w:t>, no vienas puses, un</w:t>
      </w:r>
    </w:p>
    <w:p w:rsidR="00CE3CD1" w:rsidRPr="00410BFE" w:rsidRDefault="00402CA2" w:rsidP="00CE3CD1">
      <w:pPr>
        <w:spacing w:after="120" w:line="20" w:lineRule="atLeast"/>
        <w:ind w:firstLine="567"/>
        <w:jc w:val="both"/>
        <w:rPr>
          <w:rFonts w:ascii="Times New Roman" w:eastAsia="Times New Roman" w:hAnsi="Times New Roman" w:cs="Times New Roman"/>
          <w:lang w:val="lv-LV" w:eastAsia="ar-SA"/>
        </w:rPr>
      </w:pPr>
      <w:r w:rsidRPr="00410BFE">
        <w:rPr>
          <w:rFonts w:ascii="Times New Roman" w:eastAsia="Times New Roman" w:hAnsi="Times New Roman" w:cs="Times New Roman"/>
          <w:b/>
          <w:bCs/>
          <w:lang w:val="lv-LV"/>
        </w:rPr>
        <w:t xml:space="preserve">Sabiedrība ar ierobežotu atbildību </w:t>
      </w:r>
      <w:r w:rsidR="00CC5936" w:rsidRPr="00410BFE">
        <w:rPr>
          <w:rFonts w:ascii="Times New Roman" w:eastAsia="Times New Roman" w:hAnsi="Times New Roman" w:cs="Times New Roman"/>
          <w:b/>
          <w:bCs/>
          <w:lang w:val="lv-LV"/>
        </w:rPr>
        <w:t>“ALFA DROŠĪBA GROUPS”</w:t>
      </w:r>
      <w:r w:rsidR="007E205A">
        <w:rPr>
          <w:rFonts w:ascii="Times New Roman" w:eastAsia="Times New Roman" w:hAnsi="Times New Roman" w:cs="Times New Roman"/>
          <w:bCs/>
          <w:lang w:val="lv-LV"/>
        </w:rPr>
        <w:t xml:space="preserve">, reģistrācijas </w:t>
      </w:r>
      <w:r w:rsidR="00CC5936" w:rsidRPr="00410BFE">
        <w:rPr>
          <w:rFonts w:ascii="Times New Roman" w:eastAsia="Times New Roman" w:hAnsi="Times New Roman" w:cs="Times New Roman"/>
          <w:bCs/>
          <w:lang w:val="lv-LV"/>
        </w:rPr>
        <w:t>Nr.41503031997, juridiskā adrese: Teātra iela 19, Daugavpils, LV-5401</w:t>
      </w:r>
      <w:r w:rsidR="00CE3CD1" w:rsidRPr="00410BFE">
        <w:rPr>
          <w:rFonts w:ascii="Times New Roman" w:eastAsia="Times New Roman" w:hAnsi="Times New Roman" w:cs="Times New Roman"/>
          <w:lang w:val="lv-LV"/>
        </w:rPr>
        <w:t xml:space="preserve">, </w:t>
      </w:r>
      <w:r w:rsidR="00CE3CD1" w:rsidRPr="00410BFE">
        <w:rPr>
          <w:rFonts w:ascii="Times New Roman" w:eastAsia="Times New Roman" w:hAnsi="Times New Roman" w:cs="Times New Roman"/>
          <w:lang w:val="lv-LV" w:eastAsia="lv-LV"/>
        </w:rPr>
        <w:t xml:space="preserve">turpmāk saukta Izpildītājs, </w:t>
      </w:r>
      <w:r w:rsidR="00CE3CD1" w:rsidRPr="00410BFE">
        <w:rPr>
          <w:rFonts w:ascii="Times New Roman" w:eastAsia="Times New Roman" w:hAnsi="Times New Roman" w:cs="Times New Roman"/>
          <w:lang w:val="lv-LV"/>
        </w:rPr>
        <w:t xml:space="preserve">tās </w:t>
      </w:r>
      <w:r w:rsidR="00CE3CD1" w:rsidRPr="00410BFE">
        <w:rPr>
          <w:rFonts w:ascii="Times New Roman" w:eastAsia="Times New Roman" w:hAnsi="Times New Roman" w:cs="Times New Roman"/>
          <w:b/>
          <w:bCs/>
          <w:color w:val="000000"/>
          <w:lang w:val="lv-LV"/>
        </w:rPr>
        <w:t>valdes locekļa</w:t>
      </w:r>
      <w:r w:rsidR="00CE3CD1" w:rsidRPr="00410BFE">
        <w:rPr>
          <w:rFonts w:ascii="Times New Roman" w:eastAsia="Times New Roman" w:hAnsi="Times New Roman" w:cs="Times New Roman"/>
          <w:color w:val="000000"/>
          <w:lang w:val="lv-LV"/>
        </w:rPr>
        <w:t xml:space="preserve"> </w:t>
      </w:r>
      <w:r w:rsidR="00CE3CD1" w:rsidRPr="00410BFE">
        <w:rPr>
          <w:rFonts w:ascii="Times New Roman" w:eastAsia="Times New Roman" w:hAnsi="Times New Roman" w:cs="Times New Roman"/>
          <w:b/>
          <w:color w:val="000000"/>
          <w:lang w:val="lv-LV"/>
        </w:rPr>
        <w:t xml:space="preserve">ar tiesībām pārstāvēt kapitālsabiedrību atsevišķi </w:t>
      </w:r>
      <w:r w:rsidR="00CC5936" w:rsidRPr="00410BFE">
        <w:rPr>
          <w:rFonts w:ascii="Times New Roman" w:eastAsia="Times New Roman" w:hAnsi="Times New Roman" w:cs="Times New Roman"/>
          <w:b/>
          <w:bCs/>
          <w:color w:val="000000"/>
          <w:lang w:val="lv-LV"/>
        </w:rPr>
        <w:t xml:space="preserve">Aleksandra </w:t>
      </w:r>
      <w:proofErr w:type="spellStart"/>
      <w:r w:rsidR="00CC5936" w:rsidRPr="00410BFE">
        <w:rPr>
          <w:rFonts w:ascii="Times New Roman" w:eastAsia="Times New Roman" w:hAnsi="Times New Roman" w:cs="Times New Roman"/>
          <w:b/>
          <w:bCs/>
          <w:color w:val="000000"/>
          <w:lang w:val="lv-LV"/>
        </w:rPr>
        <w:t>Dimitrijeva</w:t>
      </w:r>
      <w:proofErr w:type="spellEnd"/>
      <w:r w:rsidR="00CE3CD1" w:rsidRPr="00410BFE">
        <w:rPr>
          <w:rFonts w:ascii="Times New Roman" w:eastAsia="Times New Roman" w:hAnsi="Times New Roman" w:cs="Times New Roman"/>
          <w:color w:val="000000"/>
          <w:lang w:val="lv-LV"/>
        </w:rPr>
        <w:t xml:space="preserve"> </w:t>
      </w:r>
      <w:r w:rsidR="00CE3CD1" w:rsidRPr="00410BFE">
        <w:rPr>
          <w:rFonts w:ascii="Times New Roman" w:eastAsia="Times New Roman" w:hAnsi="Times New Roman" w:cs="Times New Roman"/>
          <w:lang w:val="lv-LV"/>
        </w:rPr>
        <w:t xml:space="preserve">personā, no otras puses, abi kopā </w:t>
      </w:r>
      <w:bookmarkStart w:id="0" w:name="_GoBack"/>
      <w:bookmarkEnd w:id="0"/>
      <w:r w:rsidR="00CE3CD1" w:rsidRPr="00410BFE">
        <w:rPr>
          <w:rFonts w:ascii="Times New Roman" w:eastAsia="Times New Roman" w:hAnsi="Times New Roman" w:cs="Times New Roman"/>
          <w:lang w:val="lv-LV"/>
        </w:rPr>
        <w:t>turpmāk saukti Puses,</w:t>
      </w:r>
    </w:p>
    <w:p w:rsidR="00CE3CD1" w:rsidRPr="00410BFE" w:rsidRDefault="00CE3CD1" w:rsidP="00CE3CD1">
      <w:pPr>
        <w:spacing w:after="120" w:line="20" w:lineRule="atLeast"/>
        <w:ind w:firstLine="567"/>
        <w:jc w:val="both"/>
        <w:rPr>
          <w:rFonts w:ascii="Times New Roman" w:eastAsia="Times New Roman" w:hAnsi="Times New Roman" w:cs="Times New Roman"/>
          <w:bCs/>
          <w:lang w:val="lv-LV"/>
        </w:rPr>
      </w:pPr>
      <w:r w:rsidRPr="00410BFE">
        <w:rPr>
          <w:rFonts w:ascii="Times New Roman" w:eastAsia="Times New Roman" w:hAnsi="Times New Roman" w:cs="Times New Roman"/>
          <w:lang w:val="lv-LV"/>
        </w:rPr>
        <w:t xml:space="preserve">pamatojoties uz Daugavpils pilsētas domes </w:t>
      </w:r>
      <w:r w:rsidR="00FF2ADA" w:rsidRPr="00410BFE">
        <w:rPr>
          <w:rFonts w:ascii="Times New Roman" w:eastAsia="Times New Roman" w:hAnsi="Times New Roman" w:cs="Times New Roman"/>
          <w:lang w:val="lv-LV"/>
        </w:rPr>
        <w:t>iepirkuma komisijas 2016.gada 25</w:t>
      </w:r>
      <w:r w:rsidRPr="00410BFE">
        <w:rPr>
          <w:rFonts w:ascii="Times New Roman" w:eastAsia="Times New Roman" w:hAnsi="Times New Roman" w:cs="Times New Roman"/>
          <w:lang w:val="lv-LV"/>
        </w:rPr>
        <w:t xml:space="preserve">.novembra lēmumu (iepirkumu komisijas </w:t>
      </w:r>
      <w:r w:rsidR="00FF2ADA" w:rsidRPr="00410BFE">
        <w:rPr>
          <w:rFonts w:ascii="Times New Roman" w:eastAsia="Times New Roman" w:hAnsi="Times New Roman" w:cs="Times New Roman"/>
          <w:lang w:val="lv-LV"/>
        </w:rPr>
        <w:t>sēdes protokols Nr.6</w:t>
      </w:r>
      <w:r w:rsidRPr="00410BFE">
        <w:rPr>
          <w:rFonts w:ascii="Times New Roman" w:eastAsia="Times New Roman" w:hAnsi="Times New Roman" w:cs="Times New Roman"/>
          <w:lang w:val="lv-LV"/>
        </w:rPr>
        <w:t xml:space="preserve">) iepirkumā </w:t>
      </w:r>
      <w:r w:rsidRPr="00410BFE">
        <w:rPr>
          <w:rFonts w:ascii="Times New Roman" w:eastAsia="Times New Roman" w:hAnsi="Times New Roman" w:cs="Times New Roman"/>
          <w:bCs/>
          <w:lang w:val="lv-LV" w:eastAsia="ar-SA"/>
        </w:rPr>
        <w:t>“</w:t>
      </w:r>
      <w:r w:rsidRPr="00410BFE">
        <w:rPr>
          <w:rFonts w:ascii="Times New Roman" w:eastAsia="Times New Roman" w:hAnsi="Times New Roman" w:cs="Times New Roman"/>
          <w:bCs/>
          <w:lang w:val="lv-LV"/>
        </w:rPr>
        <w:t>Daugavpils pilsētas izglītības pārvaldes un izglītības iestāžu ēku un telpu tehniskā apsardze</w:t>
      </w:r>
      <w:r w:rsidRPr="00410BFE">
        <w:rPr>
          <w:rFonts w:ascii="Times New Roman" w:eastAsia="Times New Roman" w:hAnsi="Times New Roman" w:cs="Times New Roman"/>
          <w:bCs/>
          <w:lang w:val="lv-LV" w:eastAsia="ar-SA"/>
        </w:rPr>
        <w:t>”</w:t>
      </w:r>
      <w:r w:rsidRPr="00410BFE">
        <w:rPr>
          <w:rFonts w:ascii="Times New Roman" w:eastAsia="Times New Roman" w:hAnsi="Times New Roman" w:cs="Times New Roman"/>
          <w:lang w:val="lv-LV"/>
        </w:rPr>
        <w:t xml:space="preserve">, identifikācijas </w:t>
      </w:r>
      <w:proofErr w:type="spellStart"/>
      <w:r w:rsidRPr="00410BFE">
        <w:rPr>
          <w:rFonts w:ascii="Times New Roman" w:eastAsia="Times New Roman" w:hAnsi="Times New Roman" w:cs="Times New Roman"/>
          <w:lang w:val="lv-LV"/>
        </w:rPr>
        <w:t>Nr.DPD</w:t>
      </w:r>
      <w:proofErr w:type="spellEnd"/>
      <w:r w:rsidRPr="00410BFE">
        <w:rPr>
          <w:rFonts w:ascii="Times New Roman" w:eastAsia="Times New Roman" w:hAnsi="Times New Roman" w:cs="Times New Roman"/>
          <w:lang w:val="lv-LV"/>
        </w:rPr>
        <w:t xml:space="preserve"> 2016/135, noslēdza šādu Līgumu:</w:t>
      </w:r>
    </w:p>
    <w:p w:rsidR="00CE3CD1" w:rsidRPr="00410BFE" w:rsidRDefault="00CE3CD1" w:rsidP="00CE3CD1">
      <w:pPr>
        <w:widowControl w:val="0"/>
        <w:suppressAutoHyphens/>
        <w:spacing w:after="120" w:line="20" w:lineRule="atLeast"/>
        <w:ind w:firstLine="720"/>
        <w:jc w:val="both"/>
        <w:rPr>
          <w:rFonts w:ascii="Times New Roman" w:eastAsia="Calibri" w:hAnsi="Times New Roman" w:cs="Times New Roman"/>
          <w:lang w:val="lv-LV" w:eastAsia="lv-LV"/>
        </w:rPr>
      </w:pPr>
    </w:p>
    <w:p w:rsidR="00CE3CD1" w:rsidRPr="00410BFE" w:rsidRDefault="00CE3CD1" w:rsidP="00CE3CD1">
      <w:pPr>
        <w:widowControl w:val="0"/>
        <w:numPr>
          <w:ilvl w:val="0"/>
          <w:numId w:val="5"/>
        </w:numPr>
        <w:suppressAutoHyphens/>
        <w:autoSpaceDE w:val="0"/>
        <w:spacing w:after="120" w:line="20" w:lineRule="atLeast"/>
        <w:jc w:val="center"/>
        <w:rPr>
          <w:rFonts w:ascii="Times New Roman" w:eastAsia="Times New Roman" w:hAnsi="Times New Roman" w:cs="Times New Roman"/>
          <w:b/>
          <w:lang w:val="lv-LV"/>
        </w:rPr>
      </w:pPr>
      <w:r w:rsidRPr="00410BFE">
        <w:rPr>
          <w:rFonts w:ascii="Times New Roman" w:eastAsia="Times New Roman" w:hAnsi="Times New Roman" w:cs="Times New Roman"/>
          <w:b/>
          <w:lang w:val="lv-LV"/>
        </w:rPr>
        <w:t>Līguma priekšmets</w:t>
      </w:r>
    </w:p>
    <w:p w:rsidR="00CE3CD1" w:rsidRPr="00410BFE" w:rsidRDefault="00CE3CD1" w:rsidP="00CE3CD1">
      <w:pPr>
        <w:numPr>
          <w:ilvl w:val="1"/>
          <w:numId w:val="5"/>
        </w:numPr>
        <w:tabs>
          <w:tab w:val="clear" w:pos="360"/>
        </w:tabs>
        <w:spacing w:after="120" w:line="20" w:lineRule="atLeast"/>
        <w:ind w:left="426" w:hanging="426"/>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 xml:space="preserve">Pasūtītājs nodod, bet Izpildītājs pieņem tehniskajā apsardzē tehniskajā specifikācijā noteiktās </w:t>
      </w:r>
      <w:r w:rsidRPr="00410BFE">
        <w:rPr>
          <w:rFonts w:ascii="Times New Roman" w:eastAsia="Times New Roman" w:hAnsi="Times New Roman" w:cs="Times New Roman"/>
          <w:bCs/>
          <w:lang w:val="lv-LV"/>
        </w:rPr>
        <w:t>Daugavpils pilsētas izglītības pārvaldes un izglītības iestāžu ēkas un telpas</w:t>
      </w:r>
      <w:r w:rsidRPr="00410BFE">
        <w:rPr>
          <w:rFonts w:ascii="Times New Roman" w:eastAsia="Times New Roman" w:hAnsi="Times New Roman" w:cs="Times New Roman"/>
          <w:lang w:val="lv-LV"/>
        </w:rPr>
        <w:t xml:space="preserve"> (turpmāk tekstā – Objekti) un nodrošina Objektu tehnisko apsardzi saskaņā ar tehnisko specifikāciju (Līguma pielikums Nr.1) (turpmāk tekstā – Tehniskā specifikācija), Izpildītāja iesniegto tāmi (Līguma pielikums Nr.2) (turpmāk tekstā – Tāme), Izpildītāja apsardzes darbinieku sarakstu (Līguma pielikums Nr.3) (turpmāk tekstā – Darbinieku saraksts)</w:t>
      </w:r>
      <w:r w:rsidR="00AF50E8" w:rsidRPr="00410BFE">
        <w:rPr>
          <w:rFonts w:ascii="Times New Roman" w:eastAsia="Times New Roman" w:hAnsi="Times New Roman" w:cs="Times New Roman"/>
          <w:lang w:val="lv-LV"/>
        </w:rPr>
        <w:t xml:space="preserve"> </w:t>
      </w:r>
      <w:r w:rsidRPr="00410BFE">
        <w:rPr>
          <w:rFonts w:ascii="Times New Roman" w:eastAsia="Times New Roman" w:hAnsi="Times New Roman" w:cs="Times New Roman"/>
          <w:lang w:val="lv-LV"/>
        </w:rPr>
        <w:t>un ņemot vērā spēkā esošos normatīvos aktus. Līguma pielikumi ir neatņemamas Līguma sastāvdaļas.</w:t>
      </w:r>
    </w:p>
    <w:p w:rsidR="00CE3CD1" w:rsidRPr="00410BFE" w:rsidRDefault="00CE3CD1" w:rsidP="00CE3CD1">
      <w:pPr>
        <w:numPr>
          <w:ilvl w:val="1"/>
          <w:numId w:val="5"/>
        </w:numPr>
        <w:tabs>
          <w:tab w:val="clear" w:pos="360"/>
        </w:tabs>
        <w:spacing w:after="120" w:line="20" w:lineRule="atLeast"/>
        <w:ind w:left="426" w:hanging="426"/>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Izpildītājs Līguma darbības laikā atbilstoši Apsardzes darbības likuma prasībām sniedz tehniskās apsardzes pakalpojumu, izmantojot apsardzes vadības centru ar monitoringa un trauksmes signālu uztveršanas pulti (turpmāk — apsardzes vadības centrs). Apsardzes vadības centrs nodrošina nepārtrauktu apsargājamā objektā ierīkotās apsardzes tehniskās sistēmas signālu pieņemšanu, apstrādi un trauksmes signāla tālāku paziņošanu apsardzes darbiniekiem un to ierašanos apsargājamā objektā Līgumā noteiktajā termiņā.</w:t>
      </w:r>
    </w:p>
    <w:p w:rsidR="00CE3CD1" w:rsidRPr="00410BFE" w:rsidRDefault="00CE3CD1" w:rsidP="00CE3CD1">
      <w:pPr>
        <w:widowControl w:val="0"/>
        <w:numPr>
          <w:ilvl w:val="1"/>
          <w:numId w:val="5"/>
        </w:numPr>
        <w:tabs>
          <w:tab w:val="clear" w:pos="360"/>
        </w:tabs>
        <w:suppressAutoHyphens/>
        <w:autoSpaceDE w:val="0"/>
        <w:spacing w:after="120" w:line="20" w:lineRule="atLeast"/>
        <w:ind w:left="426" w:hanging="426"/>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Izpildītājs pēc trauksmes signāla saņemšanas Izpildītāja apsardzes vadības centrā nodrošina operatīvu apsardzes darbinieku izbraukšanu uz apsargājamo Objektu tā apsekošanai, materiālo vērtību zādzību novēršanai un likumpārkāpēju aizturēšanai, kā arī ugunsgrēka gadījumā nodrošina Valsts ugunsdzēsības un glābšanas dienesta (turpmāk - VUGD) izsaukšanu.</w:t>
      </w:r>
    </w:p>
    <w:p w:rsidR="00CE3CD1" w:rsidRPr="00410BFE" w:rsidRDefault="00CE3CD1" w:rsidP="00CE3CD1">
      <w:pPr>
        <w:widowControl w:val="0"/>
        <w:numPr>
          <w:ilvl w:val="1"/>
          <w:numId w:val="5"/>
        </w:numPr>
        <w:tabs>
          <w:tab w:val="clear" w:pos="360"/>
        </w:tabs>
        <w:suppressAutoHyphens/>
        <w:autoSpaceDE w:val="0"/>
        <w:spacing w:after="120" w:line="20" w:lineRule="atLeast"/>
        <w:ind w:left="426" w:hanging="426"/>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Izpildītājs Līguma darbības laikā nodrošina pietiekamu apsardzes darbinieku skaitu un Izpildītāja rīcībā esošo materiāltehnisko nodrošinājumu, lai pildītu Līguma saistības.</w:t>
      </w:r>
    </w:p>
    <w:p w:rsidR="00CE3CD1" w:rsidRPr="00410BFE" w:rsidRDefault="00CE3CD1" w:rsidP="00CE3CD1">
      <w:pPr>
        <w:widowControl w:val="0"/>
        <w:tabs>
          <w:tab w:val="left" w:pos="567"/>
        </w:tabs>
        <w:suppressAutoHyphens/>
        <w:autoSpaceDE w:val="0"/>
        <w:spacing w:after="120" w:line="20" w:lineRule="atLeast"/>
        <w:ind w:left="360"/>
        <w:jc w:val="both"/>
        <w:rPr>
          <w:rFonts w:ascii="Times New Roman" w:eastAsia="Times New Roman" w:hAnsi="Times New Roman" w:cs="Times New Roman"/>
          <w:lang w:val="lv-LV"/>
        </w:rPr>
      </w:pPr>
    </w:p>
    <w:p w:rsidR="00CE3CD1" w:rsidRPr="00410BFE" w:rsidRDefault="00CE3CD1" w:rsidP="00CE3CD1">
      <w:pPr>
        <w:widowControl w:val="0"/>
        <w:numPr>
          <w:ilvl w:val="0"/>
          <w:numId w:val="9"/>
        </w:numPr>
        <w:tabs>
          <w:tab w:val="left" w:pos="993"/>
        </w:tabs>
        <w:suppressAutoHyphens/>
        <w:autoSpaceDE w:val="0"/>
        <w:spacing w:after="120" w:line="20" w:lineRule="atLeast"/>
        <w:ind w:left="993" w:hanging="426"/>
        <w:jc w:val="center"/>
        <w:rPr>
          <w:rFonts w:ascii="Times New Roman" w:eastAsia="Times New Roman" w:hAnsi="Times New Roman" w:cs="Times New Roman"/>
          <w:lang w:val="lv-LV"/>
        </w:rPr>
      </w:pPr>
      <w:r w:rsidRPr="00410BFE">
        <w:rPr>
          <w:rFonts w:ascii="Times New Roman" w:eastAsia="Times New Roman" w:hAnsi="Times New Roman" w:cs="Times New Roman"/>
          <w:b/>
          <w:lang w:val="lv-LV"/>
        </w:rPr>
        <w:t>Vispārējie noteikumi</w:t>
      </w:r>
    </w:p>
    <w:p w:rsidR="00CE3CD1" w:rsidRPr="00410BFE" w:rsidRDefault="00CE3CD1" w:rsidP="00CE3CD1">
      <w:pPr>
        <w:widowControl w:val="0"/>
        <w:numPr>
          <w:ilvl w:val="1"/>
          <w:numId w:val="9"/>
        </w:numPr>
        <w:tabs>
          <w:tab w:val="num" w:pos="426"/>
          <w:tab w:val="left" w:pos="993"/>
        </w:tabs>
        <w:suppressAutoHyphens/>
        <w:autoSpaceDE w:val="0"/>
        <w:spacing w:after="120" w:line="20" w:lineRule="atLeast"/>
        <w:ind w:left="426" w:hanging="426"/>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 xml:space="preserve">Apsargājamais Objekts ir aprīkots ar apsardzes tehnisko sistēmu, kura darbojas, lai novērstu prettiesiskus vai citādus apsargājamā Objekta apdraudējumus, tai skaitā – iespējamo likumpārkāpēju iekļūšanu Objektā. </w:t>
      </w:r>
    </w:p>
    <w:p w:rsidR="00CE3CD1" w:rsidRPr="00410BFE" w:rsidRDefault="00CE3CD1" w:rsidP="00CE3CD1">
      <w:pPr>
        <w:widowControl w:val="0"/>
        <w:numPr>
          <w:ilvl w:val="1"/>
          <w:numId w:val="9"/>
        </w:numPr>
        <w:tabs>
          <w:tab w:val="num" w:pos="426"/>
          <w:tab w:val="left" w:pos="993"/>
        </w:tabs>
        <w:suppressAutoHyphens/>
        <w:autoSpaceDE w:val="0"/>
        <w:spacing w:after="120" w:line="20" w:lineRule="atLeast"/>
        <w:ind w:left="426" w:hanging="426"/>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Izpildītājs uzņemas materiālo atbildību apsargājamā Objektā esošo materiālo vērtību zuduma gadījumā, ja Izpildītāja darbībā vai bezdarbībā ir konstatēti Līguma noteikumu pārkāpumi.</w:t>
      </w:r>
    </w:p>
    <w:p w:rsidR="00CE3CD1" w:rsidRPr="00410BFE" w:rsidRDefault="00CE3CD1" w:rsidP="00CE3CD1">
      <w:pPr>
        <w:widowControl w:val="0"/>
        <w:numPr>
          <w:ilvl w:val="1"/>
          <w:numId w:val="9"/>
        </w:numPr>
        <w:tabs>
          <w:tab w:val="num" w:pos="426"/>
          <w:tab w:val="left" w:pos="993"/>
        </w:tabs>
        <w:suppressAutoHyphens/>
        <w:autoSpaceDE w:val="0"/>
        <w:spacing w:after="120" w:line="20" w:lineRule="atLeast"/>
        <w:ind w:left="426" w:hanging="426"/>
        <w:jc w:val="both"/>
        <w:rPr>
          <w:rFonts w:ascii="Times New Roman" w:eastAsia="Times New Roman" w:hAnsi="Times New Roman" w:cs="Times New Roman"/>
          <w:lang w:val="lv-LV"/>
        </w:rPr>
      </w:pPr>
      <w:r w:rsidRPr="00410BFE">
        <w:rPr>
          <w:rFonts w:ascii="Times New Roman" w:eastAsia="Calibri" w:hAnsi="Times New Roman" w:cs="Times New Roman"/>
          <w:lang w:val="lv-LV" w:eastAsia="lv-LV"/>
        </w:rPr>
        <w:t>Izpildītājam jābūt Līguma darbības laikā spēkā esošam apdrošināšanas līgumam par Izpildītāja civiltiesiskās atbildības apdrošināšanu par Izpildītāja darbības vai bezdarbības rezultātā nodarīto kaitējumu trešo personu dzīvībai un veselībai un nodarītajiem zaudējumiem trešo personu mantai.</w:t>
      </w:r>
    </w:p>
    <w:p w:rsidR="00CE3CD1" w:rsidRPr="00410BFE" w:rsidRDefault="00CE3CD1" w:rsidP="00CE3CD1">
      <w:pPr>
        <w:tabs>
          <w:tab w:val="left" w:pos="-2127"/>
          <w:tab w:val="num" w:pos="426"/>
          <w:tab w:val="left" w:pos="1560"/>
        </w:tabs>
        <w:spacing w:after="120" w:line="20" w:lineRule="atLeast"/>
        <w:ind w:left="1560" w:hanging="11"/>
        <w:rPr>
          <w:rFonts w:ascii="Times New Roman" w:eastAsia="Times New Roman" w:hAnsi="Times New Roman" w:cs="Times New Roman"/>
          <w:lang w:val="lv-LV"/>
        </w:rPr>
      </w:pPr>
      <w:r w:rsidRPr="00410BFE">
        <w:rPr>
          <w:rFonts w:ascii="Times New Roman" w:eastAsia="Times New Roman" w:hAnsi="Times New Roman" w:cs="Times New Roman"/>
          <w:lang w:val="lv-LV"/>
        </w:rPr>
        <w:tab/>
      </w:r>
    </w:p>
    <w:p w:rsidR="00CE3CD1" w:rsidRPr="00410BFE" w:rsidRDefault="00CE3CD1" w:rsidP="00CE3CD1">
      <w:pPr>
        <w:numPr>
          <w:ilvl w:val="0"/>
          <w:numId w:val="9"/>
        </w:numPr>
        <w:tabs>
          <w:tab w:val="left" w:pos="-2127"/>
        </w:tabs>
        <w:spacing w:after="120" w:line="20" w:lineRule="atLeast"/>
        <w:ind w:left="993" w:hanging="567"/>
        <w:jc w:val="center"/>
        <w:rPr>
          <w:rFonts w:ascii="Times New Roman" w:eastAsia="Times New Roman" w:hAnsi="Times New Roman" w:cs="Times New Roman"/>
          <w:b/>
          <w:lang w:val="lv-LV"/>
        </w:rPr>
      </w:pPr>
      <w:r w:rsidRPr="00410BFE">
        <w:rPr>
          <w:rFonts w:ascii="Times New Roman" w:eastAsia="Times New Roman" w:hAnsi="Times New Roman" w:cs="Times New Roman"/>
          <w:b/>
          <w:lang w:val="lv-LV"/>
        </w:rPr>
        <w:t>Izpildītāja pienākumi</w:t>
      </w:r>
    </w:p>
    <w:p w:rsidR="00CE3CD1" w:rsidRPr="00410BFE" w:rsidRDefault="00CE3CD1" w:rsidP="00CE3CD1">
      <w:pPr>
        <w:widowControl w:val="0"/>
        <w:tabs>
          <w:tab w:val="left" w:pos="1134"/>
        </w:tabs>
        <w:autoSpaceDE w:val="0"/>
        <w:autoSpaceDN w:val="0"/>
        <w:adjustRightInd w:val="0"/>
        <w:spacing w:after="120" w:line="20" w:lineRule="atLeast"/>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lastRenderedPageBreak/>
        <w:t>3.1. Pieņemot apsargājamo Objektu tehniskajā apsardzē:</w:t>
      </w:r>
    </w:p>
    <w:p w:rsidR="00CE3CD1" w:rsidRPr="00410BFE" w:rsidRDefault="00CE3CD1" w:rsidP="00CE3CD1">
      <w:pPr>
        <w:widowControl w:val="0"/>
        <w:numPr>
          <w:ilvl w:val="2"/>
          <w:numId w:val="19"/>
        </w:numPr>
        <w:autoSpaceDE w:val="0"/>
        <w:autoSpaceDN w:val="0"/>
        <w:adjustRightInd w:val="0"/>
        <w:spacing w:after="120" w:line="20" w:lineRule="atLeast"/>
        <w:ind w:left="1134" w:hanging="708"/>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veikt apsargājamā Objekta telpu (ēkas) tehniskā stāvokļa un apsardzes tehniskās sistēmas pārbaudi;</w:t>
      </w:r>
    </w:p>
    <w:p w:rsidR="00CE3CD1" w:rsidRPr="00410BFE" w:rsidRDefault="00CE3CD1" w:rsidP="00CE3CD1">
      <w:pPr>
        <w:widowControl w:val="0"/>
        <w:numPr>
          <w:ilvl w:val="2"/>
          <w:numId w:val="19"/>
        </w:numPr>
        <w:autoSpaceDE w:val="0"/>
        <w:autoSpaceDN w:val="0"/>
        <w:adjustRightInd w:val="0"/>
        <w:spacing w:after="120" w:line="20" w:lineRule="atLeast"/>
        <w:ind w:left="1134" w:hanging="708"/>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nepieciešamības gadījumā sniegt Pasūtītājam apsargājamā Objekta tehniskā stāvokļa vērtējumu un rekomendācijas apsargājamā Objekta telpu (ēkas) tehniskā stāvokļa neatliekamiem uzlabojumiem, noformēt to akta veidā un iesniegt Pasūtītājam piecu darba dienu laikā pēc akta parakstīšanas.</w:t>
      </w:r>
    </w:p>
    <w:p w:rsidR="00CE3CD1" w:rsidRPr="00410BFE" w:rsidRDefault="00CE3CD1" w:rsidP="00CE3CD1">
      <w:pPr>
        <w:widowControl w:val="0"/>
        <w:numPr>
          <w:ilvl w:val="1"/>
          <w:numId w:val="19"/>
        </w:numPr>
        <w:tabs>
          <w:tab w:val="left" w:pos="426"/>
        </w:tabs>
        <w:suppressAutoHyphens/>
        <w:autoSpaceDE w:val="0"/>
        <w:spacing w:after="120" w:line="20" w:lineRule="atLeast"/>
        <w:ind w:left="426" w:hanging="426"/>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 xml:space="preserve">Uzsākt Objekta tehnisko apsardzi, </w:t>
      </w:r>
      <w:r w:rsidRPr="00410BFE">
        <w:rPr>
          <w:rFonts w:ascii="Times New Roman" w:eastAsia="Calibri" w:hAnsi="Times New Roman" w:cs="Times New Roman"/>
          <w:color w:val="000000"/>
          <w:lang w:val="lv-LV"/>
        </w:rPr>
        <w:t>pamatojoties uz Pasūtītāja iesniegto telpu plānu, sagatavot telpu plānu, kurā norādīts apsardzes tehnisko sistēmu izvietojums.</w:t>
      </w:r>
    </w:p>
    <w:p w:rsidR="00CE3CD1" w:rsidRPr="00410BFE" w:rsidRDefault="00CE3CD1" w:rsidP="00CE3CD1">
      <w:pPr>
        <w:widowControl w:val="0"/>
        <w:numPr>
          <w:ilvl w:val="1"/>
          <w:numId w:val="19"/>
        </w:numPr>
        <w:suppressAutoHyphens/>
        <w:autoSpaceDE w:val="0"/>
        <w:spacing w:after="120" w:line="20" w:lineRule="atLeast"/>
        <w:ind w:left="426" w:hanging="426"/>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Nodrošināt nepārtrauktu apsardzes tehniskās sistēmas novērošanu. Par katru trauksmes signālu nekavējoties ziņot apsardzes darbiniekiem un ne vēlāk kā piecu minūšu laikā pēc trauksmes signāla saņemšanas nodrošināt apsardzes darbinieku ierašanos apsargājamā Objektā iespējamo likumpārkāpumu novēršanai. Par trauksmes signālu apsargājamā Objektā paziņot par to Pasūtītāja atbildīgajām personām, nodrošināt apsargājamā Objekta neaizskaramību un apsardzi līdz Pasūtītāja atbildīgās personas ierašanās brīdim. Ugunsgrēka gadījumā apsargājamā Objektā nekavējoties ziņot Valsts ugunsdzēsības un glābšanas dienestam (turpmāk - VUGD) un apsargāt Objektu līdz ugunsgrēka lokalizācijai.</w:t>
      </w:r>
    </w:p>
    <w:p w:rsidR="00CE3CD1" w:rsidRPr="00410BFE" w:rsidRDefault="00CE3CD1" w:rsidP="00CE3CD1">
      <w:pPr>
        <w:widowControl w:val="0"/>
        <w:numPr>
          <w:ilvl w:val="1"/>
          <w:numId w:val="19"/>
        </w:numPr>
        <w:suppressAutoHyphens/>
        <w:autoSpaceDE w:val="0"/>
        <w:spacing w:after="120" w:line="20" w:lineRule="atLeast"/>
        <w:ind w:left="426" w:hanging="426"/>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 xml:space="preserve">Trauksmes gadījumā ārpus sabiedriskā transporta kursēšanas laika pilsētas robežās nogādāt Līguma 13.6.1.apakšpunktā norādīto Pasūtītāja atbildīgo personu bez papildus samaksas no dzīves vietas līdz apsargājamam Objektam un atpakaļ. </w:t>
      </w:r>
    </w:p>
    <w:p w:rsidR="00CE3CD1" w:rsidRPr="00410BFE" w:rsidRDefault="00CE3CD1" w:rsidP="00CE3CD1">
      <w:pPr>
        <w:widowControl w:val="0"/>
        <w:numPr>
          <w:ilvl w:val="1"/>
          <w:numId w:val="15"/>
        </w:numPr>
        <w:tabs>
          <w:tab w:val="left" w:pos="426"/>
        </w:tabs>
        <w:suppressAutoHyphens/>
        <w:autoSpaceDE w:val="0"/>
        <w:spacing w:after="120" w:line="20" w:lineRule="atLeast"/>
        <w:ind w:left="426" w:hanging="426"/>
        <w:jc w:val="both"/>
        <w:rPr>
          <w:rFonts w:ascii="Times New Roman" w:eastAsia="Calibri" w:hAnsi="Times New Roman" w:cs="Times New Roman"/>
          <w:lang w:val="lv-LV" w:eastAsia="lv-LV"/>
        </w:rPr>
      </w:pPr>
      <w:r w:rsidRPr="00410BFE">
        <w:rPr>
          <w:rFonts w:ascii="Times New Roman" w:eastAsia="Calibri" w:hAnsi="Times New Roman" w:cs="Times New Roman"/>
          <w:lang w:val="lv-LV" w:eastAsia="lv-LV"/>
        </w:rPr>
        <w:t>Nekavējoties sniegt informāciju Valsts policijai par gatavotu vai izdarītu noziedzīgu nodarījumu vai administratīvo pārkāpumu apsargājamā Objektā, aizturēt personu, par kuru pastāv aizdomas, ka tā apsargājamā Objektā ir izdarījusi noziedzīgu nodarījumu vai administratīvo pārkāpumu, un nekavējoties par to informēt Valsts policiju, fiksēt lieciniekus, apsargāt notikuma vietu un nodrošināt tās neaizskaramību.</w:t>
      </w:r>
    </w:p>
    <w:p w:rsidR="00CE3CD1" w:rsidRPr="00410BFE" w:rsidRDefault="00CE3CD1" w:rsidP="00CE3CD1">
      <w:pPr>
        <w:widowControl w:val="0"/>
        <w:numPr>
          <w:ilvl w:val="1"/>
          <w:numId w:val="15"/>
        </w:numPr>
        <w:tabs>
          <w:tab w:val="left" w:pos="426"/>
        </w:tabs>
        <w:suppressAutoHyphens/>
        <w:autoSpaceDE w:val="0"/>
        <w:spacing w:after="120" w:line="20" w:lineRule="atLeast"/>
        <w:ind w:left="426" w:hanging="426"/>
        <w:jc w:val="both"/>
        <w:rPr>
          <w:rFonts w:ascii="Times New Roman" w:eastAsia="Calibri" w:hAnsi="Times New Roman" w:cs="Times New Roman"/>
          <w:lang w:val="lv-LV" w:eastAsia="lv-LV"/>
        </w:rPr>
      </w:pPr>
      <w:r w:rsidRPr="00410BFE">
        <w:rPr>
          <w:rFonts w:ascii="Times New Roman" w:eastAsia="Times New Roman" w:hAnsi="Times New Roman" w:cs="Times New Roman"/>
          <w:lang w:val="lv-LV"/>
        </w:rPr>
        <w:t xml:space="preserve">Katra mēneša pirmajā darba dienā no Izpildītāja apsardzes vadības centra nosūtīt Pasūtītājam uz e-pastu: </w:t>
      </w:r>
      <w:hyperlink r:id="rId7" w:history="1">
        <w:r w:rsidR="008D4001" w:rsidRPr="00410BFE">
          <w:rPr>
            <w:rStyle w:val="Hyperlink"/>
            <w:rFonts w:ascii="Times New Roman" w:eastAsia="Times New Roman" w:hAnsi="Times New Roman" w:cs="Times New Roman"/>
            <w:lang w:val="lv-LV"/>
          </w:rPr>
          <w:t>izglitiba@ip.daugavpils.lv</w:t>
        </w:r>
      </w:hyperlink>
      <w:r w:rsidRPr="00410BFE">
        <w:rPr>
          <w:rFonts w:ascii="Times New Roman" w:eastAsia="Times New Roman" w:hAnsi="Times New Roman" w:cs="Times New Roman"/>
          <w:lang w:val="lv-LV"/>
        </w:rPr>
        <w:t xml:space="preserve"> informāciju par visiem trauksmes, tajā skaitā signalizācijas aktivizēšanas/deaktivizēšanas, gadījumiem Objektā iepriekšējā mēnesī, kā arī nodrošināt </w:t>
      </w:r>
      <w:proofErr w:type="spellStart"/>
      <w:r w:rsidRPr="00410BFE">
        <w:rPr>
          <w:rFonts w:ascii="Times New Roman" w:eastAsia="Times New Roman" w:hAnsi="Times New Roman" w:cs="Times New Roman"/>
          <w:i/>
          <w:lang w:val="lv-LV"/>
        </w:rPr>
        <w:t>online</w:t>
      </w:r>
      <w:proofErr w:type="spellEnd"/>
      <w:r w:rsidRPr="00410BFE">
        <w:rPr>
          <w:rFonts w:ascii="Times New Roman" w:eastAsia="Times New Roman" w:hAnsi="Times New Roman" w:cs="Times New Roman"/>
          <w:i/>
          <w:lang w:val="lv-LV"/>
        </w:rPr>
        <w:t xml:space="preserve"> </w:t>
      </w:r>
      <w:r w:rsidRPr="00410BFE">
        <w:rPr>
          <w:rFonts w:ascii="Times New Roman" w:eastAsia="Times New Roman" w:hAnsi="Times New Roman" w:cs="Times New Roman"/>
          <w:lang w:val="lv-LV"/>
        </w:rPr>
        <w:t>piekļuvi Objekta informācijai par visiem trauks</w:t>
      </w:r>
      <w:r w:rsidR="008D4001" w:rsidRPr="00410BFE">
        <w:rPr>
          <w:rFonts w:ascii="Times New Roman" w:eastAsia="Times New Roman" w:hAnsi="Times New Roman" w:cs="Times New Roman"/>
          <w:lang w:val="lv-LV"/>
        </w:rPr>
        <w:t xml:space="preserve">mes, tajā skaitā signalizācijas </w:t>
      </w:r>
      <w:r w:rsidRPr="00410BFE">
        <w:rPr>
          <w:rFonts w:ascii="Times New Roman" w:eastAsia="Times New Roman" w:hAnsi="Times New Roman" w:cs="Times New Roman"/>
          <w:lang w:val="lv-LV"/>
        </w:rPr>
        <w:t>aktivizēšanas/deaktivizēšanas, gadījumiem.</w:t>
      </w:r>
    </w:p>
    <w:p w:rsidR="00CE3CD1" w:rsidRPr="00410BFE" w:rsidRDefault="00CE3CD1" w:rsidP="00CE3CD1">
      <w:pPr>
        <w:widowControl w:val="0"/>
        <w:numPr>
          <w:ilvl w:val="1"/>
          <w:numId w:val="15"/>
        </w:numPr>
        <w:tabs>
          <w:tab w:val="left" w:pos="426"/>
        </w:tabs>
        <w:suppressAutoHyphens/>
        <w:autoSpaceDE w:val="0"/>
        <w:spacing w:after="120" w:line="20" w:lineRule="atLeast"/>
        <w:ind w:left="426" w:hanging="426"/>
        <w:jc w:val="both"/>
        <w:rPr>
          <w:rFonts w:ascii="Times New Roman" w:eastAsia="Calibri" w:hAnsi="Times New Roman" w:cs="Times New Roman"/>
          <w:lang w:val="lv-LV" w:eastAsia="lv-LV"/>
        </w:rPr>
      </w:pPr>
      <w:r w:rsidRPr="00410BFE">
        <w:rPr>
          <w:rFonts w:ascii="Times New Roman" w:eastAsia="Times New Roman" w:hAnsi="Times New Roman" w:cs="Times New Roman"/>
          <w:lang w:val="lv-LV"/>
        </w:rPr>
        <w:t>Gadījumos, kad nav iespējams veikt centralizētu apsargājamā Objekta apsardzi no Izpildītāja neatkarīgu apstākļu dēļ (elektroenerģijas atslēgšana, tālruņa kā vienīgās datu līnijas bojājumi, objekta ārsienu bojājumi, objektā veicamo remontdarbu laikā, kā arī spridzināšanas, ugunsgrēku un dabas stihiju laikā), Izpildītājs apsargājamā Objekta tehnisko apsardzi veic periodiskas apskates veidā - ne retāk kā vienu reizi stundā, bet ne ilgāk kā 12 (divpadsmit) stundas.</w:t>
      </w:r>
    </w:p>
    <w:p w:rsidR="00CE3CD1" w:rsidRPr="00410BFE" w:rsidRDefault="00CE3CD1" w:rsidP="00CE3CD1">
      <w:pPr>
        <w:widowControl w:val="0"/>
        <w:numPr>
          <w:ilvl w:val="1"/>
          <w:numId w:val="15"/>
        </w:numPr>
        <w:suppressAutoHyphens/>
        <w:autoSpaceDE w:val="0"/>
        <w:spacing w:after="120" w:line="20" w:lineRule="atLeast"/>
        <w:ind w:left="567" w:hanging="567"/>
        <w:jc w:val="both"/>
        <w:rPr>
          <w:rFonts w:ascii="Times New Roman" w:eastAsia="Calibri" w:hAnsi="Times New Roman" w:cs="Times New Roman"/>
          <w:lang w:val="lv-LV" w:eastAsia="lv-LV"/>
        </w:rPr>
      </w:pPr>
      <w:r w:rsidRPr="00410BFE">
        <w:rPr>
          <w:rFonts w:ascii="Times New Roman" w:eastAsia="Times New Roman" w:hAnsi="Times New Roman" w:cs="Times New Roman"/>
          <w:lang w:val="lv-LV"/>
        </w:rPr>
        <w:t>Pēc Pasūtītāja aicinājuma vienu reizi pusgadā pārbaudīt apsargājamā Objekta apsardzes tehnisko sistēmu (apsardzes signalizācijas elektroniskās iekārtas), noformējot aktu un ietverot tajā norādījumus, kas jāņem vērā Pasūtītājam, lai uzlabotu apsargājamā Objekta apsardzi. Piecu darba dienu laikā pēc parakstīšanas iesniegt aktu Pasūtītājam.</w:t>
      </w:r>
    </w:p>
    <w:p w:rsidR="00CE3CD1" w:rsidRPr="00410BFE" w:rsidRDefault="00CE3CD1" w:rsidP="00CE3CD1">
      <w:pPr>
        <w:tabs>
          <w:tab w:val="left" w:pos="709"/>
          <w:tab w:val="left" w:pos="1134"/>
          <w:tab w:val="left" w:pos="1418"/>
          <w:tab w:val="left" w:pos="1701"/>
        </w:tabs>
        <w:spacing w:after="120" w:line="20" w:lineRule="atLeast"/>
        <w:ind w:left="1418"/>
        <w:jc w:val="both"/>
        <w:rPr>
          <w:rFonts w:ascii="Times New Roman" w:eastAsia="Times New Roman" w:hAnsi="Times New Roman" w:cs="Times New Roman"/>
          <w:lang w:val="lv-LV"/>
        </w:rPr>
      </w:pPr>
    </w:p>
    <w:p w:rsidR="00CE3CD1" w:rsidRPr="00410BFE" w:rsidRDefault="00CE3CD1" w:rsidP="00CE3CD1">
      <w:pPr>
        <w:numPr>
          <w:ilvl w:val="0"/>
          <w:numId w:val="14"/>
        </w:numPr>
        <w:tabs>
          <w:tab w:val="left" w:pos="284"/>
          <w:tab w:val="left" w:pos="3544"/>
          <w:tab w:val="left" w:pos="3686"/>
        </w:tabs>
        <w:spacing w:after="120" w:line="20" w:lineRule="atLeast"/>
        <w:jc w:val="center"/>
        <w:rPr>
          <w:rFonts w:ascii="Times New Roman" w:eastAsia="Times New Roman" w:hAnsi="Times New Roman" w:cs="Times New Roman"/>
          <w:b/>
          <w:lang w:val="lv-LV"/>
        </w:rPr>
      </w:pPr>
      <w:r w:rsidRPr="00410BFE">
        <w:rPr>
          <w:rFonts w:ascii="Times New Roman" w:eastAsia="Times New Roman" w:hAnsi="Times New Roman" w:cs="Times New Roman"/>
          <w:b/>
          <w:lang w:val="lv-LV"/>
        </w:rPr>
        <w:t>Izpildītāja tiesības</w:t>
      </w:r>
    </w:p>
    <w:p w:rsidR="00CE3CD1" w:rsidRPr="00410BFE" w:rsidRDefault="00CE3CD1" w:rsidP="00CE3CD1">
      <w:pPr>
        <w:widowControl w:val="0"/>
        <w:numPr>
          <w:ilvl w:val="1"/>
          <w:numId w:val="14"/>
        </w:numPr>
        <w:suppressAutoHyphens/>
        <w:autoSpaceDE w:val="0"/>
        <w:spacing w:after="120" w:line="20" w:lineRule="atLeast"/>
        <w:ind w:left="426" w:hanging="426"/>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Nepieņemt apsargājamo Objektu tehniskajā apsardzē un paziņot par to Pasūtītājam, ja:</w:t>
      </w:r>
    </w:p>
    <w:p w:rsidR="00CE3CD1" w:rsidRPr="00410BFE" w:rsidRDefault="00CE3CD1" w:rsidP="00CE3CD1">
      <w:pPr>
        <w:widowControl w:val="0"/>
        <w:numPr>
          <w:ilvl w:val="2"/>
          <w:numId w:val="14"/>
        </w:numPr>
        <w:suppressAutoHyphens/>
        <w:autoSpaceDE w:val="0"/>
        <w:spacing w:after="120" w:line="20" w:lineRule="atLeast"/>
        <w:ind w:left="1134" w:hanging="708"/>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 xml:space="preserve">ir bojāta elektroenerģijas padeve, apsargājamā Objekta būvkonstrukciju elementi (logi, sienas, durvis u.c.); </w:t>
      </w:r>
    </w:p>
    <w:p w:rsidR="00CE3CD1" w:rsidRPr="00410BFE" w:rsidRDefault="00CE3CD1" w:rsidP="00CE3CD1">
      <w:pPr>
        <w:widowControl w:val="0"/>
        <w:numPr>
          <w:ilvl w:val="2"/>
          <w:numId w:val="14"/>
        </w:numPr>
        <w:suppressAutoHyphens/>
        <w:autoSpaceDE w:val="0"/>
        <w:spacing w:after="120" w:line="20" w:lineRule="atLeast"/>
        <w:ind w:left="1134" w:hanging="708"/>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apsargājamā Objektā tiek veikts kapitālais remonts un tas traucē Izpildītājam veikt savus pienākumus.</w:t>
      </w:r>
    </w:p>
    <w:p w:rsidR="00CE3CD1" w:rsidRPr="00410BFE" w:rsidRDefault="00CE3CD1" w:rsidP="00CE3CD1">
      <w:pPr>
        <w:tabs>
          <w:tab w:val="left" w:pos="993"/>
        </w:tabs>
        <w:suppressAutoHyphens/>
        <w:spacing w:after="120" w:line="20" w:lineRule="atLeast"/>
        <w:ind w:left="993"/>
        <w:jc w:val="both"/>
        <w:rPr>
          <w:rFonts w:ascii="Times New Roman" w:eastAsia="Times New Roman" w:hAnsi="Times New Roman" w:cs="Times New Roman"/>
          <w:lang w:val="lv-LV"/>
        </w:rPr>
      </w:pPr>
    </w:p>
    <w:p w:rsidR="00CE3CD1" w:rsidRPr="00410BFE" w:rsidRDefault="00CE3CD1" w:rsidP="00CE3CD1">
      <w:pPr>
        <w:widowControl w:val="0"/>
        <w:numPr>
          <w:ilvl w:val="0"/>
          <w:numId w:val="14"/>
        </w:numPr>
        <w:suppressAutoHyphens/>
        <w:autoSpaceDE w:val="0"/>
        <w:spacing w:after="120" w:line="20" w:lineRule="atLeast"/>
        <w:jc w:val="center"/>
        <w:rPr>
          <w:rFonts w:ascii="Times New Roman" w:eastAsia="Times New Roman" w:hAnsi="Times New Roman" w:cs="Times New Roman"/>
          <w:b/>
          <w:lang w:val="lv-LV"/>
        </w:rPr>
      </w:pPr>
      <w:r w:rsidRPr="00410BFE">
        <w:rPr>
          <w:rFonts w:ascii="Times New Roman" w:eastAsia="Times New Roman" w:hAnsi="Times New Roman" w:cs="Times New Roman"/>
          <w:b/>
          <w:lang w:val="lv-LV"/>
        </w:rPr>
        <w:lastRenderedPageBreak/>
        <w:t>Pasūtītāja pienākumi</w:t>
      </w:r>
    </w:p>
    <w:p w:rsidR="00CE3CD1" w:rsidRPr="00410BFE" w:rsidRDefault="00CE3CD1" w:rsidP="00CE3CD1">
      <w:pPr>
        <w:widowControl w:val="0"/>
        <w:numPr>
          <w:ilvl w:val="0"/>
          <w:numId w:val="6"/>
        </w:numPr>
        <w:tabs>
          <w:tab w:val="clear" w:pos="360"/>
        </w:tabs>
        <w:suppressAutoHyphens/>
        <w:autoSpaceDE w:val="0"/>
        <w:spacing w:after="120" w:line="20" w:lineRule="atLeast"/>
        <w:ind w:left="426" w:hanging="426"/>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Pirms apsargājamā Objekta nodošanas tehniskajā apsardzē iesniegt Izpildītājam apsargājamā Objekta telpu plānus.</w:t>
      </w:r>
    </w:p>
    <w:p w:rsidR="00CE3CD1" w:rsidRPr="00410BFE" w:rsidRDefault="00CE3CD1" w:rsidP="00CE3CD1">
      <w:pPr>
        <w:widowControl w:val="0"/>
        <w:numPr>
          <w:ilvl w:val="0"/>
          <w:numId w:val="6"/>
        </w:numPr>
        <w:tabs>
          <w:tab w:val="clear" w:pos="360"/>
        </w:tabs>
        <w:suppressAutoHyphens/>
        <w:autoSpaceDE w:val="0"/>
        <w:spacing w:after="120" w:line="20" w:lineRule="atLeast"/>
        <w:ind w:left="426" w:hanging="426"/>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 xml:space="preserve">Ievērot Izpildītāja norādījumus un rekomendācijas saistībā ar Objekta ēkas tehniskā stāvokļa uzlabošanu, apsardzes signalizācijas elektronisko iekārtu papildu ierīkošanu vai remontu, ņemot vērā Pasūtītāja finansiālās iespējas. </w:t>
      </w:r>
    </w:p>
    <w:p w:rsidR="00CE3CD1" w:rsidRPr="00410BFE" w:rsidRDefault="00CE3CD1" w:rsidP="00CE3CD1">
      <w:pPr>
        <w:widowControl w:val="0"/>
        <w:numPr>
          <w:ilvl w:val="0"/>
          <w:numId w:val="6"/>
        </w:numPr>
        <w:tabs>
          <w:tab w:val="clear" w:pos="360"/>
        </w:tabs>
        <w:suppressAutoHyphens/>
        <w:autoSpaceDE w:val="0"/>
        <w:spacing w:after="120" w:line="20" w:lineRule="atLeast"/>
        <w:ind w:left="426" w:hanging="426"/>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Savlaicīgi novērst bojājumus apsardzes tehniskās sistēmas elektroenerģijas padevē.</w:t>
      </w:r>
    </w:p>
    <w:p w:rsidR="00CE3CD1" w:rsidRPr="00410BFE" w:rsidRDefault="00CE3CD1" w:rsidP="00CE3CD1">
      <w:pPr>
        <w:widowControl w:val="0"/>
        <w:numPr>
          <w:ilvl w:val="0"/>
          <w:numId w:val="6"/>
        </w:numPr>
        <w:tabs>
          <w:tab w:val="clear" w:pos="360"/>
        </w:tabs>
        <w:suppressAutoHyphens/>
        <w:autoSpaceDE w:val="0"/>
        <w:spacing w:after="120" w:line="20" w:lineRule="atLeast"/>
        <w:ind w:left="426" w:hanging="426"/>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Rakstiski paziņot Izpildītājam par apsargājamā Objekta telpu kapitālā remonta sākumu ne vēlāk kā 15 (piecpadsmit) dienas iepriekš, kā arī rakstiski paziņot par darba laika izmaiņām, materiālo vērtību uzglabāšanas vietu maiņu, kā arī izmaiņām apsargājamā Objekta nosaukumā un Pasūtītāja rekvizītos.</w:t>
      </w:r>
    </w:p>
    <w:p w:rsidR="00CE3CD1" w:rsidRPr="00410BFE" w:rsidRDefault="00CE3CD1" w:rsidP="00CE3CD1">
      <w:pPr>
        <w:widowControl w:val="0"/>
        <w:numPr>
          <w:ilvl w:val="0"/>
          <w:numId w:val="6"/>
        </w:numPr>
        <w:tabs>
          <w:tab w:val="clear" w:pos="360"/>
        </w:tabs>
        <w:suppressAutoHyphens/>
        <w:autoSpaceDE w:val="0"/>
        <w:spacing w:after="120" w:line="20" w:lineRule="atLeast"/>
        <w:ind w:left="426" w:hanging="426"/>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Pirms apsargājamā Objekta nodošanas tehniskajā apsardzē pārbaudīt signalizācijas iekārtu stāvokli (vai nav aizsegti, mehāniski bojāti). Apsardzes tehniskās sistēmas bojājuma gadījumā nekavējoties ziņot Izpildītājam, piezvanot uz apsardzes vadības centra tālruņa numuru un uzturēties apsargājamā Objektā, līdz bojājumu novēršanai un Objekta nodošanai tehniskajā apsardzē.</w:t>
      </w:r>
    </w:p>
    <w:p w:rsidR="00CE3CD1" w:rsidRPr="00410BFE" w:rsidRDefault="00CE3CD1" w:rsidP="00CE3CD1">
      <w:pPr>
        <w:widowControl w:val="0"/>
        <w:numPr>
          <w:ilvl w:val="0"/>
          <w:numId w:val="6"/>
        </w:numPr>
        <w:tabs>
          <w:tab w:val="clear" w:pos="360"/>
        </w:tabs>
        <w:suppressAutoHyphens/>
        <w:autoSpaceDE w:val="0"/>
        <w:spacing w:after="120" w:line="20" w:lineRule="atLeast"/>
        <w:ind w:left="426" w:hanging="426"/>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Nododot Objektu tehniskajā apsardzē, pārbaudīt, lai Objektā pēc darba laika neuzturētos nepiederošas personas vai dzīvnieki.</w:t>
      </w:r>
    </w:p>
    <w:p w:rsidR="00CE3CD1" w:rsidRPr="00410BFE" w:rsidRDefault="00CE3CD1" w:rsidP="00CE3CD1">
      <w:pPr>
        <w:widowControl w:val="0"/>
        <w:numPr>
          <w:ilvl w:val="0"/>
          <w:numId w:val="6"/>
        </w:numPr>
        <w:tabs>
          <w:tab w:val="clear" w:pos="360"/>
        </w:tabs>
        <w:suppressAutoHyphens/>
        <w:autoSpaceDE w:val="0"/>
        <w:spacing w:after="120" w:line="20" w:lineRule="atLeast"/>
        <w:ind w:left="426" w:hanging="426"/>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Naudu un citas materiālās vērtības novietot seifos vai metāla skapjos.</w:t>
      </w:r>
    </w:p>
    <w:p w:rsidR="00CE3CD1" w:rsidRPr="00410BFE" w:rsidRDefault="00CE3CD1" w:rsidP="00CE3CD1">
      <w:pPr>
        <w:widowControl w:val="0"/>
        <w:numPr>
          <w:ilvl w:val="0"/>
          <w:numId w:val="6"/>
        </w:numPr>
        <w:tabs>
          <w:tab w:val="clear" w:pos="360"/>
        </w:tabs>
        <w:suppressAutoHyphens/>
        <w:autoSpaceDE w:val="0"/>
        <w:spacing w:after="120" w:line="20" w:lineRule="atLeast"/>
        <w:ind w:left="426" w:hanging="426"/>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Aizvērt, noslēgt visus logus, durvis, lūkas, žalūzijas, aizbīdāmos režģus u.c., pārbaudīt, vai signalizācijas detektori</w:t>
      </w:r>
      <w:r w:rsidRPr="00410BFE">
        <w:rPr>
          <w:rFonts w:ascii="Times New Roman" w:eastAsia="Times New Roman" w:hAnsi="Times New Roman" w:cs="Times New Roman"/>
          <w:u w:val="single"/>
          <w:lang w:val="lv-LV"/>
        </w:rPr>
        <w:t xml:space="preserve"> </w:t>
      </w:r>
      <w:r w:rsidRPr="00410BFE">
        <w:rPr>
          <w:rFonts w:ascii="Times New Roman" w:eastAsia="Times New Roman" w:hAnsi="Times New Roman" w:cs="Times New Roman"/>
          <w:lang w:val="lv-LV"/>
        </w:rPr>
        <w:t>nav aizsegti vai aizkrāsoti.</w:t>
      </w:r>
    </w:p>
    <w:p w:rsidR="00CE3CD1" w:rsidRPr="00410BFE" w:rsidRDefault="00CE3CD1" w:rsidP="00CE3CD1">
      <w:pPr>
        <w:widowControl w:val="0"/>
        <w:numPr>
          <w:ilvl w:val="0"/>
          <w:numId w:val="6"/>
        </w:numPr>
        <w:tabs>
          <w:tab w:val="clear" w:pos="360"/>
        </w:tabs>
        <w:suppressAutoHyphens/>
        <w:autoSpaceDE w:val="0"/>
        <w:spacing w:after="120" w:line="20" w:lineRule="atLeast"/>
        <w:ind w:left="426" w:hanging="426"/>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Pēc Izpildītāja pieprasījuma vienas stundas laikā nodrošināt Līguma 13.6.1.apakšpunktā norādītās Pasūtītāja atbildīgās personas ierašanos apsargājamā Objektā, lai noskaidrotu trauksmes signāla iemeslus un novērstu pret apsargājamo Objektu vērstus prettiesiskus vai citādus apsargājamā objekta apdraudējumus.</w:t>
      </w:r>
      <w:r w:rsidRPr="00410BFE">
        <w:rPr>
          <w:rFonts w:ascii="Times New Roman" w:eastAsia="Times New Roman" w:hAnsi="Times New Roman" w:cs="Times New Roman"/>
          <w:highlight w:val="cyan"/>
          <w:lang w:val="lv-LV"/>
        </w:rPr>
        <w:t xml:space="preserve"> </w:t>
      </w:r>
    </w:p>
    <w:p w:rsidR="00CE3CD1" w:rsidRPr="00410BFE" w:rsidRDefault="00CE3CD1" w:rsidP="00CE3CD1">
      <w:pPr>
        <w:widowControl w:val="0"/>
        <w:numPr>
          <w:ilvl w:val="0"/>
          <w:numId w:val="6"/>
        </w:numPr>
        <w:tabs>
          <w:tab w:val="clear" w:pos="360"/>
        </w:tabs>
        <w:suppressAutoHyphens/>
        <w:autoSpaceDE w:val="0"/>
        <w:spacing w:after="120" w:line="20" w:lineRule="atLeast"/>
        <w:ind w:left="567" w:hanging="567"/>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 xml:space="preserve">Neieiet apsargājamā Objektā bez Izpildītāja pilnvarotā pārstāvja klātbūtnes, ja ir konstatēti ēkas, kurā atrodas apsargājamais Objekts, vai būvkonstrukciju bojājumi (izsisti stikli, bojātas durvis, sienas u.c. bojājumi). </w:t>
      </w:r>
    </w:p>
    <w:p w:rsidR="00CE3CD1" w:rsidRPr="00410BFE" w:rsidRDefault="00CE3CD1" w:rsidP="00CE3CD1">
      <w:pPr>
        <w:widowControl w:val="0"/>
        <w:numPr>
          <w:ilvl w:val="0"/>
          <w:numId w:val="6"/>
        </w:numPr>
        <w:tabs>
          <w:tab w:val="clear" w:pos="360"/>
        </w:tabs>
        <w:suppressAutoHyphens/>
        <w:autoSpaceDE w:val="0"/>
        <w:spacing w:after="120" w:line="20" w:lineRule="atLeast"/>
        <w:ind w:left="567" w:hanging="567"/>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Pēc apsargājamā Objekta atvēršanas nekavējoties atslēgt apsardzes signalizāciju</w:t>
      </w:r>
      <w:r w:rsidRPr="00410BFE">
        <w:rPr>
          <w:rFonts w:ascii="Times New Roman" w:eastAsia="Times New Roman" w:hAnsi="Times New Roman" w:cs="Times New Roman"/>
          <w:u w:val="single"/>
          <w:lang w:val="lv-LV"/>
        </w:rPr>
        <w:t>.</w:t>
      </w:r>
    </w:p>
    <w:p w:rsidR="00CE3CD1" w:rsidRPr="00410BFE" w:rsidRDefault="00CE3CD1" w:rsidP="00CE3CD1">
      <w:pPr>
        <w:widowControl w:val="0"/>
        <w:numPr>
          <w:ilvl w:val="0"/>
          <w:numId w:val="6"/>
        </w:numPr>
        <w:tabs>
          <w:tab w:val="clear" w:pos="360"/>
        </w:tabs>
        <w:suppressAutoHyphens/>
        <w:autoSpaceDE w:val="0"/>
        <w:spacing w:after="120" w:line="20" w:lineRule="atLeast"/>
        <w:ind w:left="567" w:hanging="567"/>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Neizpaust nepiederošām personām personīgos kodus (paroles).</w:t>
      </w:r>
    </w:p>
    <w:p w:rsidR="00CE3CD1" w:rsidRPr="00410BFE" w:rsidRDefault="00CE3CD1" w:rsidP="00CE3CD1">
      <w:pPr>
        <w:widowControl w:val="0"/>
        <w:numPr>
          <w:ilvl w:val="0"/>
          <w:numId w:val="6"/>
        </w:numPr>
        <w:tabs>
          <w:tab w:val="clear" w:pos="360"/>
        </w:tabs>
        <w:suppressAutoHyphens/>
        <w:autoSpaceDE w:val="0"/>
        <w:spacing w:after="120" w:line="20" w:lineRule="atLeast"/>
        <w:ind w:left="567" w:hanging="567"/>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 xml:space="preserve">Apmaksāt Izpildītāja sniegtos pakalpojumus saskaņā ar Līgumā noteikto maksāšanas kārtību. </w:t>
      </w:r>
    </w:p>
    <w:p w:rsidR="00CE3CD1" w:rsidRPr="00410BFE" w:rsidRDefault="00CE3CD1" w:rsidP="00CE3CD1">
      <w:pPr>
        <w:widowControl w:val="0"/>
        <w:suppressAutoHyphens/>
        <w:autoSpaceDE w:val="0"/>
        <w:spacing w:after="120" w:line="20" w:lineRule="atLeast"/>
        <w:ind w:left="-142"/>
        <w:jc w:val="both"/>
        <w:rPr>
          <w:rFonts w:ascii="Times New Roman" w:eastAsia="Times New Roman" w:hAnsi="Times New Roman" w:cs="Times New Roman"/>
          <w:lang w:val="lv-LV"/>
        </w:rPr>
      </w:pPr>
    </w:p>
    <w:p w:rsidR="00CE3CD1" w:rsidRPr="00410BFE" w:rsidRDefault="00CE3CD1" w:rsidP="00CE3CD1">
      <w:pPr>
        <w:numPr>
          <w:ilvl w:val="0"/>
          <w:numId w:val="14"/>
        </w:numPr>
        <w:spacing w:after="120" w:line="20" w:lineRule="atLeast"/>
        <w:ind w:left="993" w:hanging="567"/>
        <w:jc w:val="center"/>
        <w:rPr>
          <w:rFonts w:ascii="Times New Roman" w:eastAsia="Times New Roman" w:hAnsi="Times New Roman" w:cs="Times New Roman"/>
          <w:b/>
          <w:lang w:val="lv-LV"/>
        </w:rPr>
      </w:pPr>
      <w:r w:rsidRPr="00410BFE">
        <w:rPr>
          <w:rFonts w:ascii="Times New Roman" w:eastAsia="Times New Roman" w:hAnsi="Times New Roman" w:cs="Times New Roman"/>
          <w:b/>
          <w:lang w:val="lv-LV"/>
        </w:rPr>
        <w:t>Pasūtītāja tiesības</w:t>
      </w:r>
    </w:p>
    <w:p w:rsidR="00CE3CD1" w:rsidRPr="00410BFE" w:rsidRDefault="00CE3CD1" w:rsidP="00CE3CD1">
      <w:pPr>
        <w:widowControl w:val="0"/>
        <w:numPr>
          <w:ilvl w:val="0"/>
          <w:numId w:val="8"/>
        </w:numPr>
        <w:tabs>
          <w:tab w:val="clear" w:pos="360"/>
        </w:tabs>
        <w:suppressAutoHyphens/>
        <w:autoSpaceDE w:val="0"/>
        <w:spacing w:after="120" w:line="20" w:lineRule="atLeast"/>
        <w:ind w:left="426" w:hanging="426"/>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Piedalīties Izpildītāja veicamajās apsardzes tehniskās sistēmas pārbaudēs, ja pats Pasūtītājs ir uzaicinājis Izpildītāju veikt iepriekšminētās darbības.</w:t>
      </w:r>
    </w:p>
    <w:p w:rsidR="00CE3CD1" w:rsidRPr="00410BFE" w:rsidRDefault="00CE3CD1" w:rsidP="00CE3CD1">
      <w:pPr>
        <w:widowControl w:val="0"/>
        <w:numPr>
          <w:ilvl w:val="0"/>
          <w:numId w:val="8"/>
        </w:numPr>
        <w:tabs>
          <w:tab w:val="clear" w:pos="360"/>
        </w:tabs>
        <w:suppressAutoHyphens/>
        <w:autoSpaceDE w:val="0"/>
        <w:spacing w:after="120" w:line="20" w:lineRule="atLeast"/>
        <w:ind w:left="426" w:hanging="426"/>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A</w:t>
      </w:r>
      <w:r w:rsidRPr="00410BFE">
        <w:rPr>
          <w:rFonts w:ascii="Times New Roman" w:eastAsia="Calibri" w:hAnsi="Times New Roman" w:cs="Times New Roman"/>
          <w:lang w:val="lv-LV" w:eastAsia="lv-LV"/>
        </w:rPr>
        <w:t xml:space="preserve">psargājamajā Objektā pārbaudīt </w:t>
      </w:r>
      <w:r w:rsidRPr="00410BFE">
        <w:rPr>
          <w:rFonts w:ascii="Times New Roman" w:eastAsia="Times New Roman" w:hAnsi="Times New Roman" w:cs="Times New Roman"/>
          <w:lang w:val="lv-LV"/>
        </w:rPr>
        <w:t>Izpildītāja darbinieka apliecību.</w:t>
      </w:r>
    </w:p>
    <w:p w:rsidR="00CE3CD1" w:rsidRPr="00410BFE" w:rsidRDefault="00CE3CD1" w:rsidP="00CE3CD1">
      <w:pPr>
        <w:tabs>
          <w:tab w:val="num" w:pos="284"/>
        </w:tabs>
        <w:spacing w:after="120" w:line="20" w:lineRule="atLeast"/>
        <w:ind w:left="284" w:hanging="426"/>
        <w:jc w:val="both"/>
        <w:rPr>
          <w:rFonts w:ascii="Times New Roman" w:eastAsia="Times New Roman" w:hAnsi="Times New Roman" w:cs="Times New Roman"/>
          <w:lang w:val="lv-LV"/>
        </w:rPr>
      </w:pPr>
    </w:p>
    <w:p w:rsidR="00CE3CD1" w:rsidRPr="00410BFE" w:rsidRDefault="00CE3CD1" w:rsidP="00CE3CD1">
      <w:pPr>
        <w:widowControl w:val="0"/>
        <w:numPr>
          <w:ilvl w:val="0"/>
          <w:numId w:val="12"/>
        </w:numPr>
        <w:suppressAutoHyphens/>
        <w:autoSpaceDE w:val="0"/>
        <w:spacing w:after="120" w:line="20" w:lineRule="atLeast"/>
        <w:ind w:left="284" w:hanging="284"/>
        <w:jc w:val="center"/>
        <w:rPr>
          <w:rFonts w:ascii="Times New Roman" w:eastAsia="Times New Roman" w:hAnsi="Times New Roman" w:cs="Times New Roman"/>
          <w:b/>
          <w:lang w:val="lv-LV"/>
        </w:rPr>
      </w:pPr>
      <w:proofErr w:type="spellStart"/>
      <w:r w:rsidRPr="00410BFE">
        <w:rPr>
          <w:rFonts w:ascii="Times New Roman" w:eastAsia="Times New Roman" w:hAnsi="Times New Roman" w:cs="Times New Roman"/>
          <w:b/>
          <w:lang w:val="lv-LV"/>
        </w:rPr>
        <w:t>Apdrošināšāna</w:t>
      </w:r>
      <w:proofErr w:type="spellEnd"/>
      <w:r w:rsidRPr="00410BFE">
        <w:rPr>
          <w:rFonts w:ascii="Times New Roman" w:eastAsia="Times New Roman" w:hAnsi="Times New Roman" w:cs="Times New Roman"/>
          <w:b/>
          <w:lang w:val="lv-LV"/>
        </w:rPr>
        <w:t xml:space="preserve"> un garantija</w:t>
      </w:r>
    </w:p>
    <w:p w:rsidR="00CE3CD1" w:rsidRPr="00410BFE" w:rsidRDefault="00CE3CD1" w:rsidP="00CE3CD1">
      <w:pPr>
        <w:widowControl w:val="0"/>
        <w:numPr>
          <w:ilvl w:val="0"/>
          <w:numId w:val="1"/>
        </w:numPr>
        <w:suppressAutoHyphens/>
        <w:spacing w:after="120" w:line="20" w:lineRule="atLeast"/>
        <w:ind w:left="426" w:hanging="426"/>
        <w:jc w:val="both"/>
        <w:rPr>
          <w:rFonts w:ascii="Times New Roman" w:eastAsia="Calibri" w:hAnsi="Times New Roman" w:cs="Times New Roman"/>
          <w:lang w:val="lv-LV" w:eastAsia="lv-LV"/>
        </w:rPr>
      </w:pPr>
      <w:r w:rsidRPr="00410BFE">
        <w:rPr>
          <w:rFonts w:ascii="Times New Roman" w:eastAsia="Calibri" w:hAnsi="Times New Roman" w:cs="Times New Roman"/>
          <w:lang w:val="lv-LV" w:eastAsia="lv-LV"/>
        </w:rPr>
        <w:t xml:space="preserve">Izpildītājs 5 (piecu) darba dienu laikā no Līguma parakstīšanas dienas iesniedz Pasūtītājam </w:t>
      </w:r>
      <w:r w:rsidRPr="00410BFE">
        <w:rPr>
          <w:rFonts w:ascii="Times New Roman" w:eastAsia="Times New Roman" w:hAnsi="Times New Roman" w:cs="Times New Roman"/>
          <w:lang w:val="lv-LV"/>
        </w:rPr>
        <w:t>savu civiltiesiskās atbildības apdrošināšanu saskaņā ar Ministru kabineta 2015.gada 3.februāra noteikumiem Nr.58 “</w:t>
      </w:r>
      <w:r w:rsidRPr="00410BFE">
        <w:rPr>
          <w:rFonts w:ascii="Times New Roman" w:eastAsia="Times New Roman" w:hAnsi="Times New Roman" w:cs="Times New Roman"/>
          <w:bCs/>
          <w:lang w:val="lv-LV"/>
        </w:rPr>
        <w:t>Noteikumi par civiltiesiskās atbildības obligāto apdrošināšanu apsardzes darbībā</w:t>
      </w:r>
      <w:r w:rsidRPr="00410BFE">
        <w:rPr>
          <w:rFonts w:ascii="Times New Roman" w:eastAsia="Times New Roman" w:hAnsi="Times New Roman" w:cs="Times New Roman"/>
          <w:lang w:val="lv-LV"/>
        </w:rPr>
        <w:t>”</w:t>
      </w:r>
      <w:r w:rsidRPr="00410BFE">
        <w:rPr>
          <w:rFonts w:ascii="Times New Roman" w:eastAsia="Times New Roman" w:hAnsi="Times New Roman" w:cs="Times New Roman"/>
          <w:lang w:val="lv-LV" w:eastAsia="lv-LV"/>
        </w:rPr>
        <w:t xml:space="preserve"> attiecīgā iestādē, kurai Finanšu un kapitāla tirgus komisija izsniegusi licenci civiltiesiskās atbildības apdrošināšanas pakalpojumu sniegšanas jomā, ar apdrošināšanas limitu vismaz </w:t>
      </w:r>
      <w:r w:rsidRPr="00410BFE">
        <w:rPr>
          <w:rFonts w:ascii="Times New Roman" w:eastAsia="Times New Roman" w:hAnsi="Times New Roman" w:cs="Times New Roman"/>
          <w:lang w:val="lv-LV"/>
        </w:rPr>
        <w:t xml:space="preserve">10 procenti no apsardzes komersanta gada apgrozījuma, bet ne mazāku par 142200 </w:t>
      </w:r>
      <w:proofErr w:type="spellStart"/>
      <w:r w:rsidRPr="00410BFE">
        <w:rPr>
          <w:rFonts w:ascii="Times New Roman" w:eastAsia="Times New Roman" w:hAnsi="Times New Roman" w:cs="Times New Roman"/>
          <w:i/>
          <w:iCs/>
          <w:lang w:val="lv-LV"/>
        </w:rPr>
        <w:t>euro</w:t>
      </w:r>
      <w:proofErr w:type="spellEnd"/>
      <w:r w:rsidRPr="00410BFE">
        <w:rPr>
          <w:rFonts w:ascii="Times New Roman" w:eastAsia="Times New Roman" w:hAnsi="Times New Roman" w:cs="Times New Roman"/>
          <w:lang w:val="lv-LV"/>
        </w:rPr>
        <w:t xml:space="preserve"> gadā</w:t>
      </w:r>
    </w:p>
    <w:p w:rsidR="00CE3CD1" w:rsidRPr="00410BFE" w:rsidRDefault="00CE3CD1" w:rsidP="00CE3CD1">
      <w:pPr>
        <w:widowControl w:val="0"/>
        <w:numPr>
          <w:ilvl w:val="0"/>
          <w:numId w:val="1"/>
        </w:numPr>
        <w:suppressAutoHyphens/>
        <w:spacing w:after="120" w:line="20" w:lineRule="atLeast"/>
        <w:ind w:left="426" w:hanging="426"/>
        <w:jc w:val="both"/>
        <w:rPr>
          <w:rFonts w:ascii="Times New Roman" w:eastAsia="Calibri" w:hAnsi="Times New Roman" w:cs="Times New Roman"/>
          <w:lang w:val="lv-LV" w:eastAsia="lv-LV"/>
        </w:rPr>
      </w:pPr>
      <w:r w:rsidRPr="00410BFE">
        <w:rPr>
          <w:rFonts w:ascii="Times New Roman" w:eastAsia="Calibri" w:hAnsi="Times New Roman" w:cs="Times New Roman"/>
          <w:lang w:val="lv-LV" w:eastAsia="lv-LV"/>
        </w:rPr>
        <w:t>Savas</w:t>
      </w:r>
      <w:r w:rsidRPr="00410BFE">
        <w:rPr>
          <w:rFonts w:ascii="Times New Roman" w:eastAsia="Calibri" w:hAnsi="Times New Roman" w:cs="Times New Roman"/>
          <w:lang w:val="lv-LV"/>
        </w:rPr>
        <w:t xml:space="preserve"> profesionālās civiltiesiskās atbildības apdrošināšanas līgumu</w:t>
      </w:r>
      <w:r w:rsidRPr="00410BFE">
        <w:rPr>
          <w:rFonts w:ascii="Times New Roman" w:eastAsia="Calibri" w:hAnsi="Times New Roman" w:cs="Times New Roman"/>
          <w:lang w:val="lv-LV" w:eastAsia="lv-LV"/>
        </w:rPr>
        <w:t xml:space="preserve"> </w:t>
      </w:r>
      <w:r w:rsidRPr="00410BFE">
        <w:rPr>
          <w:rFonts w:ascii="Times New Roman" w:eastAsia="Calibri" w:hAnsi="Times New Roman" w:cs="Times New Roman"/>
          <w:lang w:val="lv-LV"/>
        </w:rPr>
        <w:t xml:space="preserve">Izpildītājs uztur spēkā visu līguma </w:t>
      </w:r>
      <w:r w:rsidRPr="00410BFE">
        <w:rPr>
          <w:rFonts w:ascii="Times New Roman" w:eastAsia="Calibri" w:hAnsi="Times New Roman" w:cs="Times New Roman"/>
          <w:lang w:val="lv-LV"/>
        </w:rPr>
        <w:lastRenderedPageBreak/>
        <w:t>izpildes laiku.</w:t>
      </w:r>
    </w:p>
    <w:p w:rsidR="00CE3CD1" w:rsidRPr="00410BFE" w:rsidRDefault="00CE3CD1" w:rsidP="00CE3CD1">
      <w:pPr>
        <w:widowControl w:val="0"/>
        <w:numPr>
          <w:ilvl w:val="0"/>
          <w:numId w:val="1"/>
        </w:numPr>
        <w:suppressAutoHyphens/>
        <w:spacing w:after="120" w:line="20" w:lineRule="atLeast"/>
        <w:ind w:left="426" w:hanging="426"/>
        <w:jc w:val="both"/>
        <w:rPr>
          <w:rFonts w:ascii="Times New Roman" w:eastAsia="Calibri" w:hAnsi="Times New Roman" w:cs="Times New Roman"/>
          <w:lang w:val="lv-LV" w:eastAsia="lv-LV"/>
        </w:rPr>
      </w:pPr>
      <w:r w:rsidRPr="00410BFE">
        <w:rPr>
          <w:rFonts w:ascii="Times New Roman" w:eastAsia="Calibri" w:hAnsi="Times New Roman" w:cs="Times New Roman"/>
          <w:lang w:val="lv-LV" w:eastAsia="lv-LV"/>
        </w:rPr>
        <w:t>Izpildītājs 5 (piecu) darba dienu laikā pēc Līguma noslēgšanas iesniedz Pasūtītājam kredītiestādes vai apdrošinātāja izsniegtu Līguma saistību izpildes garantiju 10% (desmit procentu) apmērā no kopējās Līguma summas.</w:t>
      </w:r>
    </w:p>
    <w:p w:rsidR="00CE3CD1" w:rsidRPr="00410BFE" w:rsidRDefault="00CE3CD1" w:rsidP="00CE3CD1">
      <w:pPr>
        <w:widowControl w:val="0"/>
        <w:numPr>
          <w:ilvl w:val="0"/>
          <w:numId w:val="1"/>
        </w:numPr>
        <w:suppressAutoHyphens/>
        <w:spacing w:after="120" w:line="20" w:lineRule="atLeast"/>
        <w:ind w:left="426" w:hanging="426"/>
        <w:jc w:val="both"/>
        <w:rPr>
          <w:rFonts w:ascii="Times New Roman" w:eastAsia="Calibri" w:hAnsi="Times New Roman" w:cs="Times New Roman"/>
          <w:lang w:val="lv-LV" w:eastAsia="lv-LV"/>
        </w:rPr>
      </w:pPr>
      <w:r w:rsidRPr="00410BFE">
        <w:rPr>
          <w:rFonts w:ascii="Times New Roman" w:eastAsia="Calibri" w:hAnsi="Times New Roman" w:cs="Times New Roman"/>
          <w:lang w:val="lv-LV" w:eastAsia="lv-LV"/>
        </w:rPr>
        <w:t>Līguma saistību izpildes garantiju Pasūtītājs ir tiesīgs izmantot, lai kompensētu Izpildītāja saistību neizpildes rezultātā Pasūtītājam nodarītos zaudējumus vai lai ieturētu līgumsodu.</w:t>
      </w:r>
    </w:p>
    <w:p w:rsidR="00CE3CD1" w:rsidRPr="00410BFE" w:rsidRDefault="00CE3CD1" w:rsidP="00CE3CD1">
      <w:pPr>
        <w:widowControl w:val="0"/>
        <w:numPr>
          <w:ilvl w:val="0"/>
          <w:numId w:val="1"/>
        </w:numPr>
        <w:suppressAutoHyphens/>
        <w:spacing w:after="120" w:line="20" w:lineRule="atLeast"/>
        <w:ind w:left="426" w:hanging="426"/>
        <w:jc w:val="both"/>
        <w:rPr>
          <w:rFonts w:ascii="Times New Roman" w:eastAsia="Calibri" w:hAnsi="Times New Roman" w:cs="Times New Roman"/>
          <w:lang w:val="lv-LV" w:eastAsia="lv-LV"/>
        </w:rPr>
      </w:pPr>
      <w:r w:rsidRPr="00410BFE">
        <w:rPr>
          <w:rFonts w:ascii="Times New Roman" w:eastAsia="Calibri" w:hAnsi="Times New Roman" w:cs="Times New Roman"/>
          <w:lang w:val="lv-LV"/>
        </w:rPr>
        <w:t>Līguma saistību izpildes garantija ir spēkā no tās izdošanas datuma līdz līgumā noteikto saistību pilnīgai izpildei, bet ne īsāku par 12 (divpadsmit) mēnešiem no līguma abpusējas parakstīšanas dienas.</w:t>
      </w:r>
    </w:p>
    <w:p w:rsidR="00CE3CD1" w:rsidRPr="00410BFE" w:rsidRDefault="00CE3CD1" w:rsidP="00CE3CD1">
      <w:pPr>
        <w:tabs>
          <w:tab w:val="num" w:pos="284"/>
        </w:tabs>
        <w:spacing w:after="120" w:line="20" w:lineRule="atLeast"/>
        <w:ind w:left="284" w:hanging="426"/>
        <w:jc w:val="both"/>
        <w:rPr>
          <w:rFonts w:ascii="Times New Roman" w:eastAsia="Times New Roman" w:hAnsi="Times New Roman" w:cs="Times New Roman"/>
          <w:lang w:val="lv-LV"/>
        </w:rPr>
      </w:pPr>
    </w:p>
    <w:p w:rsidR="00CE3CD1" w:rsidRPr="00410BFE" w:rsidRDefault="00CE3CD1" w:rsidP="00CE3CD1">
      <w:pPr>
        <w:widowControl w:val="0"/>
        <w:numPr>
          <w:ilvl w:val="0"/>
          <w:numId w:val="13"/>
        </w:numPr>
        <w:suppressAutoHyphens/>
        <w:autoSpaceDE w:val="0"/>
        <w:spacing w:after="120" w:line="20" w:lineRule="atLeast"/>
        <w:ind w:left="284" w:hanging="284"/>
        <w:jc w:val="center"/>
        <w:rPr>
          <w:rFonts w:ascii="Times New Roman" w:eastAsia="Times New Roman" w:hAnsi="Times New Roman" w:cs="Times New Roman"/>
          <w:b/>
          <w:lang w:val="lv-LV"/>
        </w:rPr>
      </w:pPr>
      <w:r w:rsidRPr="00410BFE">
        <w:rPr>
          <w:rFonts w:ascii="Times New Roman" w:eastAsia="Times New Roman" w:hAnsi="Times New Roman" w:cs="Times New Roman"/>
          <w:b/>
          <w:lang w:val="lv-LV"/>
        </w:rPr>
        <w:t>Maksājumi un norēķinu kārtība</w:t>
      </w:r>
    </w:p>
    <w:p w:rsidR="00CE3CD1" w:rsidRPr="00410BFE" w:rsidRDefault="00CE3CD1" w:rsidP="00CE3CD1">
      <w:pPr>
        <w:widowControl w:val="0"/>
        <w:numPr>
          <w:ilvl w:val="1"/>
          <w:numId w:val="13"/>
        </w:numPr>
        <w:suppressAutoHyphens/>
        <w:spacing w:after="120" w:line="20" w:lineRule="atLeast"/>
        <w:ind w:left="426" w:right="-11" w:hanging="426"/>
        <w:jc w:val="both"/>
        <w:rPr>
          <w:rFonts w:ascii="Times New Roman" w:eastAsia="Times New Roman" w:hAnsi="Times New Roman" w:cs="Times New Roman"/>
          <w:lang w:val="lv-LV" w:eastAsia="ar-SA"/>
        </w:rPr>
      </w:pPr>
      <w:r w:rsidRPr="00410BFE">
        <w:rPr>
          <w:rFonts w:ascii="Times New Roman" w:eastAsia="Times New Roman" w:hAnsi="Times New Roman" w:cs="Times New Roman"/>
          <w:lang w:val="lv-LV" w:eastAsia="ar-SA"/>
        </w:rPr>
        <w:t xml:space="preserve">Kopējā Līguma summa par Objektu tehniskās apsardzes nodrošināšanu saskaņā ar Finanšu piedāvājumu ir </w:t>
      </w:r>
      <w:r w:rsidR="00517B09" w:rsidRPr="00410BFE">
        <w:rPr>
          <w:rFonts w:ascii="Times New Roman" w:eastAsia="Times New Roman" w:hAnsi="Times New Roman" w:cs="Times New Roman"/>
          <w:lang w:val="lv-LV" w:eastAsia="ar-SA"/>
        </w:rPr>
        <w:t>3504,00</w:t>
      </w:r>
      <w:r w:rsidRPr="00410BFE">
        <w:rPr>
          <w:rFonts w:ascii="Times New Roman" w:eastAsia="Times New Roman" w:hAnsi="Times New Roman" w:cs="Times New Roman"/>
          <w:lang w:val="lv-LV" w:eastAsia="ar-SA"/>
        </w:rPr>
        <w:t xml:space="preserve"> EUR (</w:t>
      </w:r>
      <w:r w:rsidR="00517B09" w:rsidRPr="00410BFE">
        <w:rPr>
          <w:rFonts w:ascii="Times New Roman" w:eastAsia="Times New Roman" w:hAnsi="Times New Roman" w:cs="Times New Roman"/>
          <w:i/>
          <w:lang w:val="lv-LV" w:eastAsia="ar-SA"/>
        </w:rPr>
        <w:t>trīs</w:t>
      </w:r>
      <w:r w:rsidR="007D0C79" w:rsidRPr="00410BFE">
        <w:rPr>
          <w:rFonts w:ascii="Times New Roman" w:eastAsia="Times New Roman" w:hAnsi="Times New Roman" w:cs="Times New Roman"/>
          <w:i/>
          <w:lang w:val="lv-LV" w:eastAsia="ar-SA"/>
        </w:rPr>
        <w:t xml:space="preserve"> tūkstoši </w:t>
      </w:r>
      <w:r w:rsidR="00517B09" w:rsidRPr="00410BFE">
        <w:rPr>
          <w:rFonts w:ascii="Times New Roman" w:eastAsia="Times New Roman" w:hAnsi="Times New Roman" w:cs="Times New Roman"/>
          <w:i/>
          <w:lang w:val="lv-LV" w:eastAsia="ar-SA"/>
        </w:rPr>
        <w:t>pieci</w:t>
      </w:r>
      <w:r w:rsidR="007D0C79" w:rsidRPr="00410BFE">
        <w:rPr>
          <w:rFonts w:ascii="Times New Roman" w:eastAsia="Times New Roman" w:hAnsi="Times New Roman" w:cs="Times New Roman"/>
          <w:i/>
          <w:lang w:val="lv-LV" w:eastAsia="ar-SA"/>
        </w:rPr>
        <w:t xml:space="preserve"> simti </w:t>
      </w:r>
      <w:r w:rsidR="00517B09" w:rsidRPr="00410BFE">
        <w:rPr>
          <w:rFonts w:ascii="Times New Roman" w:eastAsia="Times New Roman" w:hAnsi="Times New Roman" w:cs="Times New Roman"/>
          <w:i/>
          <w:lang w:val="lv-LV" w:eastAsia="ar-SA"/>
        </w:rPr>
        <w:t>četri</w:t>
      </w:r>
      <w:r w:rsidR="007D0C79" w:rsidRPr="00410BFE">
        <w:rPr>
          <w:rFonts w:ascii="Times New Roman" w:eastAsia="Times New Roman" w:hAnsi="Times New Roman" w:cs="Times New Roman"/>
          <w:i/>
          <w:lang w:val="lv-LV" w:eastAsia="ar-SA"/>
        </w:rPr>
        <w:t xml:space="preserve"> </w:t>
      </w:r>
      <w:proofErr w:type="spellStart"/>
      <w:r w:rsidR="007D0C79" w:rsidRPr="00410BFE">
        <w:rPr>
          <w:rFonts w:ascii="Times New Roman" w:eastAsia="Times New Roman" w:hAnsi="Times New Roman" w:cs="Times New Roman"/>
          <w:i/>
          <w:lang w:val="lv-LV" w:eastAsia="ar-SA"/>
        </w:rPr>
        <w:t>euro</w:t>
      </w:r>
      <w:proofErr w:type="spellEnd"/>
      <w:r w:rsidR="007D0C79" w:rsidRPr="00410BFE">
        <w:rPr>
          <w:rFonts w:ascii="Times New Roman" w:eastAsia="Times New Roman" w:hAnsi="Times New Roman" w:cs="Times New Roman"/>
          <w:i/>
          <w:lang w:val="lv-LV" w:eastAsia="ar-SA"/>
        </w:rPr>
        <w:t xml:space="preserve"> </w:t>
      </w:r>
      <w:r w:rsidR="00517B09" w:rsidRPr="00410BFE">
        <w:rPr>
          <w:rFonts w:ascii="Times New Roman" w:eastAsia="Times New Roman" w:hAnsi="Times New Roman" w:cs="Times New Roman"/>
          <w:i/>
          <w:lang w:val="lv-LV" w:eastAsia="ar-SA"/>
        </w:rPr>
        <w:t>00</w:t>
      </w:r>
      <w:r w:rsidR="007D0C79" w:rsidRPr="00410BFE">
        <w:rPr>
          <w:rFonts w:ascii="Times New Roman" w:eastAsia="Times New Roman" w:hAnsi="Times New Roman" w:cs="Times New Roman"/>
          <w:i/>
          <w:lang w:val="lv-LV" w:eastAsia="ar-SA"/>
        </w:rPr>
        <w:t xml:space="preserve"> centi</w:t>
      </w:r>
      <w:r w:rsidRPr="00410BFE">
        <w:rPr>
          <w:rFonts w:ascii="Times New Roman" w:eastAsia="Times New Roman" w:hAnsi="Times New Roman" w:cs="Times New Roman"/>
          <w:lang w:val="lv-LV" w:eastAsia="ar-SA"/>
        </w:rPr>
        <w:t xml:space="preserve">), PVN 21% </w:t>
      </w:r>
      <w:r w:rsidR="007202E4" w:rsidRPr="00410BFE">
        <w:rPr>
          <w:rFonts w:ascii="Times New Roman" w:eastAsia="Times New Roman" w:hAnsi="Times New Roman" w:cs="Times New Roman"/>
          <w:lang w:val="lv-LV" w:eastAsia="ar-SA"/>
        </w:rPr>
        <w:t>735,84</w:t>
      </w:r>
      <w:r w:rsidRPr="00410BFE">
        <w:rPr>
          <w:rFonts w:ascii="Times New Roman" w:eastAsia="Times New Roman" w:hAnsi="Times New Roman" w:cs="Times New Roman"/>
          <w:lang w:val="lv-LV" w:eastAsia="ar-SA"/>
        </w:rPr>
        <w:t xml:space="preserve"> EUR (</w:t>
      </w:r>
      <w:r w:rsidR="007202E4" w:rsidRPr="00410BFE">
        <w:rPr>
          <w:rFonts w:ascii="Times New Roman" w:eastAsia="Times New Roman" w:hAnsi="Times New Roman" w:cs="Times New Roman"/>
          <w:i/>
          <w:lang w:val="lv-LV" w:eastAsia="ar-SA"/>
        </w:rPr>
        <w:t>septiņi</w:t>
      </w:r>
      <w:r w:rsidR="007D0C79" w:rsidRPr="00410BFE">
        <w:rPr>
          <w:rFonts w:ascii="Times New Roman" w:eastAsia="Times New Roman" w:hAnsi="Times New Roman" w:cs="Times New Roman"/>
          <w:i/>
          <w:lang w:val="lv-LV" w:eastAsia="ar-SA"/>
        </w:rPr>
        <w:t xml:space="preserve"> simti </w:t>
      </w:r>
      <w:r w:rsidR="007202E4" w:rsidRPr="00410BFE">
        <w:rPr>
          <w:rFonts w:ascii="Times New Roman" w:eastAsia="Times New Roman" w:hAnsi="Times New Roman" w:cs="Times New Roman"/>
          <w:i/>
          <w:lang w:val="lv-LV" w:eastAsia="ar-SA"/>
        </w:rPr>
        <w:t>trīsdesmit pieci</w:t>
      </w:r>
      <w:r w:rsidR="007D0C79" w:rsidRPr="00410BFE">
        <w:rPr>
          <w:rFonts w:ascii="Times New Roman" w:eastAsia="Times New Roman" w:hAnsi="Times New Roman" w:cs="Times New Roman"/>
          <w:i/>
          <w:lang w:val="lv-LV" w:eastAsia="ar-SA"/>
        </w:rPr>
        <w:t xml:space="preserve"> </w:t>
      </w:r>
      <w:proofErr w:type="spellStart"/>
      <w:r w:rsidR="007D0C79" w:rsidRPr="00410BFE">
        <w:rPr>
          <w:rFonts w:ascii="Times New Roman" w:eastAsia="Times New Roman" w:hAnsi="Times New Roman" w:cs="Times New Roman"/>
          <w:i/>
          <w:lang w:val="lv-LV" w:eastAsia="ar-SA"/>
        </w:rPr>
        <w:t>euro</w:t>
      </w:r>
      <w:proofErr w:type="spellEnd"/>
      <w:r w:rsidR="007D0C79" w:rsidRPr="00410BFE">
        <w:rPr>
          <w:rFonts w:ascii="Times New Roman" w:eastAsia="Times New Roman" w:hAnsi="Times New Roman" w:cs="Times New Roman"/>
          <w:i/>
          <w:lang w:val="lv-LV" w:eastAsia="ar-SA"/>
        </w:rPr>
        <w:t xml:space="preserve"> </w:t>
      </w:r>
      <w:r w:rsidR="007202E4" w:rsidRPr="00410BFE">
        <w:rPr>
          <w:rFonts w:ascii="Times New Roman" w:eastAsia="Times New Roman" w:hAnsi="Times New Roman" w:cs="Times New Roman"/>
          <w:i/>
          <w:lang w:val="lv-LV" w:eastAsia="ar-SA"/>
        </w:rPr>
        <w:t>84</w:t>
      </w:r>
      <w:r w:rsidR="007D0C79" w:rsidRPr="00410BFE">
        <w:rPr>
          <w:rFonts w:ascii="Times New Roman" w:eastAsia="Times New Roman" w:hAnsi="Times New Roman" w:cs="Times New Roman"/>
          <w:i/>
          <w:lang w:val="lv-LV" w:eastAsia="ar-SA"/>
        </w:rPr>
        <w:t xml:space="preserve"> centi</w:t>
      </w:r>
      <w:r w:rsidRPr="00410BFE">
        <w:rPr>
          <w:rFonts w:ascii="Times New Roman" w:eastAsia="Times New Roman" w:hAnsi="Times New Roman" w:cs="Times New Roman"/>
          <w:lang w:val="lv-LV" w:eastAsia="ar-SA"/>
        </w:rPr>
        <w:t xml:space="preserve">), pavisam kopā ar PVN 21% </w:t>
      </w:r>
      <w:r w:rsidR="00D61CF6" w:rsidRPr="00410BFE">
        <w:rPr>
          <w:rFonts w:ascii="Times New Roman" w:eastAsia="Times New Roman" w:hAnsi="Times New Roman" w:cs="Times New Roman"/>
          <w:lang w:val="lv-LV" w:eastAsia="ar-SA"/>
        </w:rPr>
        <w:t>4239,84</w:t>
      </w:r>
      <w:r w:rsidRPr="00410BFE">
        <w:rPr>
          <w:rFonts w:ascii="Times New Roman" w:eastAsia="Times New Roman" w:hAnsi="Times New Roman" w:cs="Times New Roman"/>
          <w:lang w:val="lv-LV" w:eastAsia="ar-SA"/>
        </w:rPr>
        <w:t xml:space="preserve"> EUR (</w:t>
      </w:r>
      <w:r w:rsidR="00D61CF6" w:rsidRPr="00410BFE">
        <w:rPr>
          <w:rFonts w:ascii="Times New Roman" w:eastAsia="Times New Roman" w:hAnsi="Times New Roman" w:cs="Times New Roman"/>
          <w:i/>
          <w:lang w:val="lv-LV" w:eastAsia="ar-SA"/>
        </w:rPr>
        <w:t>četri</w:t>
      </w:r>
      <w:r w:rsidR="00D90E21" w:rsidRPr="00410BFE">
        <w:rPr>
          <w:rFonts w:ascii="Times New Roman" w:eastAsia="Times New Roman" w:hAnsi="Times New Roman" w:cs="Times New Roman"/>
          <w:i/>
          <w:lang w:val="lv-LV" w:eastAsia="ar-SA"/>
        </w:rPr>
        <w:t xml:space="preserve"> tūkstoši </w:t>
      </w:r>
      <w:r w:rsidR="00D61CF6" w:rsidRPr="00410BFE">
        <w:rPr>
          <w:rFonts w:ascii="Times New Roman" w:eastAsia="Times New Roman" w:hAnsi="Times New Roman" w:cs="Times New Roman"/>
          <w:i/>
          <w:lang w:val="lv-LV" w:eastAsia="ar-SA"/>
        </w:rPr>
        <w:t>divi</w:t>
      </w:r>
      <w:r w:rsidR="00D90E21" w:rsidRPr="00410BFE">
        <w:rPr>
          <w:rFonts w:ascii="Times New Roman" w:eastAsia="Times New Roman" w:hAnsi="Times New Roman" w:cs="Times New Roman"/>
          <w:i/>
          <w:lang w:val="lv-LV" w:eastAsia="ar-SA"/>
        </w:rPr>
        <w:t xml:space="preserve"> simti trīsdesmit deviņi </w:t>
      </w:r>
      <w:proofErr w:type="spellStart"/>
      <w:r w:rsidR="00D90E21" w:rsidRPr="00410BFE">
        <w:rPr>
          <w:rFonts w:ascii="Times New Roman" w:eastAsia="Times New Roman" w:hAnsi="Times New Roman" w:cs="Times New Roman"/>
          <w:i/>
          <w:lang w:val="lv-LV" w:eastAsia="ar-SA"/>
        </w:rPr>
        <w:t>euro</w:t>
      </w:r>
      <w:proofErr w:type="spellEnd"/>
      <w:r w:rsidR="00D90E21" w:rsidRPr="00410BFE">
        <w:rPr>
          <w:rFonts w:ascii="Times New Roman" w:eastAsia="Times New Roman" w:hAnsi="Times New Roman" w:cs="Times New Roman"/>
          <w:i/>
          <w:lang w:val="lv-LV" w:eastAsia="ar-SA"/>
        </w:rPr>
        <w:t xml:space="preserve"> </w:t>
      </w:r>
      <w:r w:rsidR="00D61CF6" w:rsidRPr="00410BFE">
        <w:rPr>
          <w:rFonts w:ascii="Times New Roman" w:eastAsia="Times New Roman" w:hAnsi="Times New Roman" w:cs="Times New Roman"/>
          <w:i/>
          <w:lang w:val="lv-LV" w:eastAsia="ar-SA"/>
        </w:rPr>
        <w:t>84</w:t>
      </w:r>
      <w:r w:rsidR="00D90E21" w:rsidRPr="00410BFE">
        <w:rPr>
          <w:rFonts w:ascii="Times New Roman" w:eastAsia="Times New Roman" w:hAnsi="Times New Roman" w:cs="Times New Roman"/>
          <w:i/>
          <w:lang w:val="lv-LV" w:eastAsia="ar-SA"/>
        </w:rPr>
        <w:t xml:space="preserve"> centi</w:t>
      </w:r>
      <w:r w:rsidRPr="00410BFE">
        <w:rPr>
          <w:rFonts w:ascii="Times New Roman" w:eastAsia="Times New Roman" w:hAnsi="Times New Roman" w:cs="Times New Roman"/>
          <w:lang w:val="lv-LV" w:eastAsia="ar-SA"/>
        </w:rPr>
        <w:t>).</w:t>
      </w:r>
    </w:p>
    <w:p w:rsidR="00CE3CD1" w:rsidRPr="00410BFE" w:rsidRDefault="00CE3CD1" w:rsidP="00CE3CD1">
      <w:pPr>
        <w:widowControl w:val="0"/>
        <w:numPr>
          <w:ilvl w:val="1"/>
          <w:numId w:val="13"/>
        </w:numPr>
        <w:suppressAutoHyphens/>
        <w:spacing w:after="120" w:line="20" w:lineRule="atLeast"/>
        <w:ind w:left="426" w:right="-11" w:hanging="426"/>
        <w:jc w:val="both"/>
        <w:rPr>
          <w:rFonts w:ascii="Times New Roman" w:eastAsia="Times New Roman" w:hAnsi="Times New Roman" w:cs="Times New Roman"/>
          <w:lang w:val="lv-LV" w:eastAsia="ar-SA"/>
        </w:rPr>
      </w:pPr>
      <w:r w:rsidRPr="00410BFE">
        <w:rPr>
          <w:rFonts w:ascii="Times New Roman" w:eastAsia="Times New Roman" w:hAnsi="Times New Roman" w:cs="Times New Roman"/>
          <w:lang w:val="lv-LV" w:eastAsia="ar-SA"/>
        </w:rPr>
        <w:t xml:space="preserve">Ikmēneša summa par visu Objektu tehniskās apsardzes nodrošināšanu par 1 (vienu) mēnesi ir </w:t>
      </w:r>
      <w:r w:rsidR="00E917A7" w:rsidRPr="00410BFE">
        <w:rPr>
          <w:rFonts w:ascii="Times New Roman" w:eastAsia="Times New Roman" w:hAnsi="Times New Roman" w:cs="Times New Roman"/>
          <w:lang w:val="lv-LV" w:eastAsia="ar-SA"/>
        </w:rPr>
        <w:t>292,00</w:t>
      </w:r>
      <w:r w:rsidRPr="00410BFE">
        <w:rPr>
          <w:rFonts w:ascii="Times New Roman" w:eastAsia="Times New Roman" w:hAnsi="Times New Roman" w:cs="Times New Roman"/>
          <w:lang w:val="lv-LV" w:eastAsia="ar-SA"/>
        </w:rPr>
        <w:t xml:space="preserve"> EUR (</w:t>
      </w:r>
      <w:r w:rsidR="00D90E21" w:rsidRPr="00410BFE">
        <w:rPr>
          <w:rFonts w:ascii="Times New Roman" w:eastAsia="Times New Roman" w:hAnsi="Times New Roman" w:cs="Times New Roman"/>
          <w:i/>
          <w:lang w:val="lv-LV" w:eastAsia="ar-SA"/>
        </w:rPr>
        <w:t xml:space="preserve">divi simti </w:t>
      </w:r>
      <w:r w:rsidR="00E917A7" w:rsidRPr="00410BFE">
        <w:rPr>
          <w:rFonts w:ascii="Times New Roman" w:eastAsia="Times New Roman" w:hAnsi="Times New Roman" w:cs="Times New Roman"/>
          <w:i/>
          <w:lang w:val="lv-LV" w:eastAsia="ar-SA"/>
        </w:rPr>
        <w:t>deviņdesmit divi</w:t>
      </w:r>
      <w:r w:rsidR="00D90E21" w:rsidRPr="00410BFE">
        <w:rPr>
          <w:rFonts w:ascii="Times New Roman" w:eastAsia="Times New Roman" w:hAnsi="Times New Roman" w:cs="Times New Roman"/>
          <w:i/>
          <w:lang w:val="lv-LV" w:eastAsia="ar-SA"/>
        </w:rPr>
        <w:t xml:space="preserve"> </w:t>
      </w:r>
      <w:proofErr w:type="spellStart"/>
      <w:r w:rsidR="00D90E21" w:rsidRPr="00410BFE">
        <w:rPr>
          <w:rFonts w:ascii="Times New Roman" w:eastAsia="Times New Roman" w:hAnsi="Times New Roman" w:cs="Times New Roman"/>
          <w:i/>
          <w:lang w:val="lv-LV" w:eastAsia="ar-SA"/>
        </w:rPr>
        <w:t>euro</w:t>
      </w:r>
      <w:proofErr w:type="spellEnd"/>
      <w:r w:rsidR="00D90E21" w:rsidRPr="00410BFE">
        <w:rPr>
          <w:rFonts w:ascii="Times New Roman" w:eastAsia="Times New Roman" w:hAnsi="Times New Roman" w:cs="Times New Roman"/>
          <w:i/>
          <w:lang w:val="lv-LV" w:eastAsia="ar-SA"/>
        </w:rPr>
        <w:t xml:space="preserve"> </w:t>
      </w:r>
      <w:r w:rsidR="00E917A7" w:rsidRPr="00410BFE">
        <w:rPr>
          <w:rFonts w:ascii="Times New Roman" w:eastAsia="Times New Roman" w:hAnsi="Times New Roman" w:cs="Times New Roman"/>
          <w:i/>
          <w:lang w:val="lv-LV" w:eastAsia="ar-SA"/>
        </w:rPr>
        <w:t>00</w:t>
      </w:r>
      <w:r w:rsidR="00D90E21" w:rsidRPr="00410BFE">
        <w:rPr>
          <w:rFonts w:ascii="Times New Roman" w:eastAsia="Times New Roman" w:hAnsi="Times New Roman" w:cs="Times New Roman"/>
          <w:i/>
          <w:lang w:val="lv-LV" w:eastAsia="ar-SA"/>
        </w:rPr>
        <w:t xml:space="preserve"> centi</w:t>
      </w:r>
      <w:r w:rsidRPr="00410BFE">
        <w:rPr>
          <w:rFonts w:ascii="Times New Roman" w:eastAsia="Times New Roman" w:hAnsi="Times New Roman" w:cs="Times New Roman"/>
          <w:lang w:val="lv-LV" w:eastAsia="ar-SA"/>
        </w:rPr>
        <w:t xml:space="preserve">), PVN 21% </w:t>
      </w:r>
      <w:r w:rsidR="00E917A7" w:rsidRPr="00410BFE">
        <w:rPr>
          <w:rFonts w:ascii="Times New Roman" w:eastAsia="Times New Roman" w:hAnsi="Times New Roman" w:cs="Times New Roman"/>
          <w:lang w:val="lv-LV" w:eastAsia="ar-SA"/>
        </w:rPr>
        <w:t>61,32</w:t>
      </w:r>
      <w:r w:rsidRPr="00410BFE">
        <w:rPr>
          <w:rFonts w:ascii="Times New Roman" w:eastAsia="Times New Roman" w:hAnsi="Times New Roman" w:cs="Times New Roman"/>
          <w:lang w:val="lv-LV" w:eastAsia="ar-SA"/>
        </w:rPr>
        <w:t xml:space="preserve"> EUR (</w:t>
      </w:r>
      <w:r w:rsidR="00E917A7" w:rsidRPr="00410BFE">
        <w:rPr>
          <w:rFonts w:ascii="Times New Roman" w:eastAsia="Times New Roman" w:hAnsi="Times New Roman" w:cs="Times New Roman"/>
          <w:i/>
          <w:lang w:val="lv-LV" w:eastAsia="ar-SA"/>
        </w:rPr>
        <w:t>sešdesmit viens</w:t>
      </w:r>
      <w:r w:rsidR="00D90E21" w:rsidRPr="00410BFE">
        <w:rPr>
          <w:rFonts w:ascii="Times New Roman" w:eastAsia="Times New Roman" w:hAnsi="Times New Roman" w:cs="Times New Roman"/>
          <w:i/>
          <w:lang w:val="lv-LV" w:eastAsia="ar-SA"/>
        </w:rPr>
        <w:t xml:space="preserve"> </w:t>
      </w:r>
      <w:proofErr w:type="spellStart"/>
      <w:r w:rsidR="00D90E21" w:rsidRPr="00410BFE">
        <w:rPr>
          <w:rFonts w:ascii="Times New Roman" w:eastAsia="Times New Roman" w:hAnsi="Times New Roman" w:cs="Times New Roman"/>
          <w:i/>
          <w:lang w:val="lv-LV" w:eastAsia="ar-SA"/>
        </w:rPr>
        <w:t>euro</w:t>
      </w:r>
      <w:proofErr w:type="spellEnd"/>
      <w:r w:rsidR="00D90E21" w:rsidRPr="00410BFE">
        <w:rPr>
          <w:rFonts w:ascii="Times New Roman" w:eastAsia="Times New Roman" w:hAnsi="Times New Roman" w:cs="Times New Roman"/>
          <w:i/>
          <w:lang w:val="lv-LV" w:eastAsia="ar-SA"/>
        </w:rPr>
        <w:t xml:space="preserve"> </w:t>
      </w:r>
      <w:r w:rsidR="00E917A7" w:rsidRPr="00410BFE">
        <w:rPr>
          <w:rFonts w:ascii="Times New Roman" w:eastAsia="Times New Roman" w:hAnsi="Times New Roman" w:cs="Times New Roman"/>
          <w:i/>
          <w:lang w:val="lv-LV" w:eastAsia="ar-SA"/>
        </w:rPr>
        <w:t>32</w:t>
      </w:r>
      <w:r w:rsidR="00D90E21" w:rsidRPr="00410BFE">
        <w:rPr>
          <w:rFonts w:ascii="Times New Roman" w:eastAsia="Times New Roman" w:hAnsi="Times New Roman" w:cs="Times New Roman"/>
          <w:i/>
          <w:lang w:val="lv-LV" w:eastAsia="ar-SA"/>
        </w:rPr>
        <w:t xml:space="preserve"> centi</w:t>
      </w:r>
      <w:r w:rsidRPr="00410BFE">
        <w:rPr>
          <w:rFonts w:ascii="Times New Roman" w:eastAsia="Times New Roman" w:hAnsi="Times New Roman" w:cs="Times New Roman"/>
          <w:lang w:val="lv-LV" w:eastAsia="ar-SA"/>
        </w:rPr>
        <w:t xml:space="preserve">), pavisam kopā ar PVN 21% </w:t>
      </w:r>
      <w:r w:rsidR="00E917A7" w:rsidRPr="00410BFE">
        <w:rPr>
          <w:rFonts w:ascii="Times New Roman" w:eastAsia="Times New Roman" w:hAnsi="Times New Roman" w:cs="Times New Roman"/>
          <w:lang w:val="lv-LV" w:eastAsia="ar-SA"/>
        </w:rPr>
        <w:t>353,32</w:t>
      </w:r>
      <w:r w:rsidRPr="00410BFE">
        <w:rPr>
          <w:rFonts w:ascii="Times New Roman" w:eastAsia="Times New Roman" w:hAnsi="Times New Roman" w:cs="Times New Roman"/>
          <w:lang w:val="lv-LV" w:eastAsia="ar-SA"/>
        </w:rPr>
        <w:t xml:space="preserve"> EUR (</w:t>
      </w:r>
      <w:r w:rsidR="00E917A7" w:rsidRPr="00410BFE">
        <w:rPr>
          <w:rFonts w:ascii="Times New Roman" w:eastAsia="Times New Roman" w:hAnsi="Times New Roman" w:cs="Times New Roman"/>
          <w:i/>
          <w:lang w:val="lv-LV" w:eastAsia="ar-SA"/>
        </w:rPr>
        <w:t>trīs</w:t>
      </w:r>
      <w:r w:rsidR="00D90E21" w:rsidRPr="00410BFE">
        <w:rPr>
          <w:rFonts w:ascii="Times New Roman" w:eastAsia="Times New Roman" w:hAnsi="Times New Roman" w:cs="Times New Roman"/>
          <w:i/>
          <w:lang w:val="lv-LV" w:eastAsia="ar-SA"/>
        </w:rPr>
        <w:t xml:space="preserve"> simti </w:t>
      </w:r>
      <w:r w:rsidR="00E917A7" w:rsidRPr="00410BFE">
        <w:rPr>
          <w:rFonts w:ascii="Times New Roman" w:eastAsia="Times New Roman" w:hAnsi="Times New Roman" w:cs="Times New Roman"/>
          <w:i/>
          <w:lang w:val="lv-LV" w:eastAsia="ar-SA"/>
        </w:rPr>
        <w:t>piecdesmit trīs</w:t>
      </w:r>
      <w:r w:rsidR="00D90E21" w:rsidRPr="00410BFE">
        <w:rPr>
          <w:rFonts w:ascii="Times New Roman" w:eastAsia="Times New Roman" w:hAnsi="Times New Roman" w:cs="Times New Roman"/>
          <w:i/>
          <w:lang w:val="lv-LV" w:eastAsia="ar-SA"/>
        </w:rPr>
        <w:t xml:space="preserve"> </w:t>
      </w:r>
      <w:proofErr w:type="spellStart"/>
      <w:r w:rsidR="00D90E21" w:rsidRPr="00410BFE">
        <w:rPr>
          <w:rFonts w:ascii="Times New Roman" w:eastAsia="Times New Roman" w:hAnsi="Times New Roman" w:cs="Times New Roman"/>
          <w:i/>
          <w:lang w:val="lv-LV" w:eastAsia="ar-SA"/>
        </w:rPr>
        <w:t>euro</w:t>
      </w:r>
      <w:proofErr w:type="spellEnd"/>
      <w:r w:rsidR="00D90E21" w:rsidRPr="00410BFE">
        <w:rPr>
          <w:rFonts w:ascii="Times New Roman" w:eastAsia="Times New Roman" w:hAnsi="Times New Roman" w:cs="Times New Roman"/>
          <w:i/>
          <w:lang w:val="lv-LV" w:eastAsia="ar-SA"/>
        </w:rPr>
        <w:t xml:space="preserve"> </w:t>
      </w:r>
      <w:r w:rsidR="00E917A7" w:rsidRPr="00410BFE">
        <w:rPr>
          <w:rFonts w:ascii="Times New Roman" w:eastAsia="Times New Roman" w:hAnsi="Times New Roman" w:cs="Times New Roman"/>
          <w:i/>
          <w:lang w:val="lv-LV" w:eastAsia="ar-SA"/>
        </w:rPr>
        <w:t>32</w:t>
      </w:r>
      <w:r w:rsidR="00D90E21" w:rsidRPr="00410BFE">
        <w:rPr>
          <w:rFonts w:ascii="Times New Roman" w:eastAsia="Times New Roman" w:hAnsi="Times New Roman" w:cs="Times New Roman"/>
          <w:i/>
          <w:lang w:val="lv-LV" w:eastAsia="ar-SA"/>
        </w:rPr>
        <w:t xml:space="preserve"> centi</w:t>
      </w:r>
      <w:r w:rsidRPr="00410BFE">
        <w:rPr>
          <w:rFonts w:ascii="Times New Roman" w:eastAsia="Times New Roman" w:hAnsi="Times New Roman" w:cs="Times New Roman"/>
          <w:lang w:val="lv-LV" w:eastAsia="ar-SA"/>
        </w:rPr>
        <w:t xml:space="preserve">). </w:t>
      </w:r>
    </w:p>
    <w:p w:rsidR="00CE3CD1" w:rsidRPr="00410BFE" w:rsidRDefault="00CE3CD1" w:rsidP="00CE3CD1">
      <w:pPr>
        <w:widowControl w:val="0"/>
        <w:numPr>
          <w:ilvl w:val="1"/>
          <w:numId w:val="13"/>
        </w:numPr>
        <w:suppressAutoHyphens/>
        <w:spacing w:after="120" w:line="20" w:lineRule="atLeast"/>
        <w:ind w:left="426" w:right="-11" w:hanging="426"/>
        <w:jc w:val="both"/>
        <w:rPr>
          <w:rFonts w:ascii="Times New Roman" w:eastAsia="Times New Roman" w:hAnsi="Times New Roman" w:cs="Times New Roman"/>
          <w:lang w:val="lv-LV" w:eastAsia="ar-SA"/>
        </w:rPr>
      </w:pPr>
      <w:r w:rsidRPr="00410BFE">
        <w:rPr>
          <w:rFonts w:ascii="Times New Roman" w:eastAsia="Times New Roman" w:hAnsi="Times New Roman" w:cs="Times New Roman"/>
          <w:lang w:val="lv-LV" w:eastAsia="ar-SA"/>
        </w:rPr>
        <w:t>Ikmēneša summa par 12 (divpadsmit) mēnešiem nevar pārsniegt Līguma 8.1.punktā minēto Līguma summu un ikmēneša maksa par 1 (vienu) mēnesi katram Objektam paliek nemainīga visu tehniskās apsardzes sniegšanas laiku.</w:t>
      </w:r>
    </w:p>
    <w:p w:rsidR="00CE3CD1" w:rsidRPr="00410BFE" w:rsidRDefault="00CE3CD1" w:rsidP="00CE3CD1">
      <w:pPr>
        <w:numPr>
          <w:ilvl w:val="1"/>
          <w:numId w:val="13"/>
        </w:numPr>
        <w:spacing w:after="120" w:line="20" w:lineRule="atLeast"/>
        <w:ind w:left="426" w:hanging="426"/>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Izpildītājs ne vēlāk kā līdz katra mēneša piektajam datumam iesniedz Pasūtītājam maksājuma dokumentu par kārtējo mēnesi.</w:t>
      </w:r>
    </w:p>
    <w:p w:rsidR="00CE3CD1" w:rsidRPr="00410BFE" w:rsidRDefault="00CE3CD1" w:rsidP="00CE3CD1">
      <w:pPr>
        <w:numPr>
          <w:ilvl w:val="1"/>
          <w:numId w:val="13"/>
        </w:numPr>
        <w:suppressAutoHyphens/>
        <w:spacing w:after="120" w:line="20" w:lineRule="atLeast"/>
        <w:ind w:left="426" w:hanging="426"/>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 xml:space="preserve">Pasūtītājs par Līguma 1.1.punktā norādītajiem pakalpojumiem samaksā Izpildītājam 30 (trīsdesmit) dienu laikā pēc kārtējā maksājuma dokumenta saņemšanas. </w:t>
      </w:r>
    </w:p>
    <w:p w:rsidR="00CE3CD1" w:rsidRPr="00410BFE" w:rsidRDefault="00CE3CD1" w:rsidP="00CE3CD1">
      <w:pPr>
        <w:numPr>
          <w:ilvl w:val="1"/>
          <w:numId w:val="13"/>
        </w:numPr>
        <w:suppressAutoHyphens/>
        <w:spacing w:after="120" w:line="20" w:lineRule="atLeast"/>
        <w:ind w:left="426" w:hanging="426"/>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Maksājumus Pasūtītājs veic ar pārskaitījumu Izpildītāja norēķinu kontā bankā. Par maksājuma izdarīšanas dienu tiek uzskatīta diena, kurā Pasūtītājs veicis pārskaitījumu.</w:t>
      </w:r>
    </w:p>
    <w:p w:rsidR="00CE3CD1" w:rsidRPr="00410BFE" w:rsidRDefault="00CE3CD1" w:rsidP="00CE3CD1">
      <w:pPr>
        <w:tabs>
          <w:tab w:val="num" w:pos="284"/>
          <w:tab w:val="left" w:pos="709"/>
        </w:tabs>
        <w:spacing w:after="120" w:line="20" w:lineRule="atLeast"/>
        <w:ind w:left="284" w:hanging="426"/>
        <w:jc w:val="both"/>
        <w:rPr>
          <w:rFonts w:ascii="Times New Roman" w:eastAsia="Times New Roman" w:hAnsi="Times New Roman" w:cs="Times New Roman"/>
          <w:lang w:val="lv-LV"/>
        </w:rPr>
      </w:pPr>
    </w:p>
    <w:p w:rsidR="00CE3CD1" w:rsidRPr="00410BFE" w:rsidRDefault="00CE3CD1" w:rsidP="00CE3CD1">
      <w:pPr>
        <w:widowControl w:val="0"/>
        <w:numPr>
          <w:ilvl w:val="0"/>
          <w:numId w:val="11"/>
        </w:numPr>
        <w:tabs>
          <w:tab w:val="num" w:pos="284"/>
          <w:tab w:val="left" w:pos="709"/>
        </w:tabs>
        <w:suppressAutoHyphens/>
        <w:autoSpaceDE w:val="0"/>
        <w:spacing w:after="120" w:line="20" w:lineRule="atLeast"/>
        <w:ind w:left="284" w:hanging="426"/>
        <w:jc w:val="center"/>
        <w:rPr>
          <w:rFonts w:ascii="Times New Roman" w:eastAsia="Times New Roman" w:hAnsi="Times New Roman" w:cs="Times New Roman"/>
          <w:b/>
          <w:lang w:val="lv-LV"/>
        </w:rPr>
      </w:pPr>
      <w:r w:rsidRPr="00410BFE">
        <w:rPr>
          <w:rFonts w:ascii="Times New Roman" w:eastAsia="Times New Roman" w:hAnsi="Times New Roman" w:cs="Times New Roman"/>
          <w:b/>
          <w:lang w:val="lv-LV"/>
        </w:rPr>
        <w:t xml:space="preserve"> Pušu atbildība</w:t>
      </w:r>
    </w:p>
    <w:p w:rsidR="00CE3CD1" w:rsidRPr="00410BFE" w:rsidRDefault="00CE3CD1" w:rsidP="00CE3CD1">
      <w:pPr>
        <w:widowControl w:val="0"/>
        <w:numPr>
          <w:ilvl w:val="1"/>
          <w:numId w:val="17"/>
        </w:numPr>
        <w:suppressAutoHyphens/>
        <w:autoSpaceDE w:val="0"/>
        <w:spacing w:after="120" w:line="20" w:lineRule="atLeast"/>
        <w:ind w:left="426" w:hanging="426"/>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Izpildītājs ir atbildīgs par Pasūtītājam un trešajām personām nodarītajiem zaudējumiem, kurus Izpildītājs nodarījis ar savu darbību vai bezdarbību. Izpildītājam ir pienākums atlīdzināt nodarītos zaudējumus normatīvajos aktos noteiktajā kārtībā.</w:t>
      </w:r>
    </w:p>
    <w:p w:rsidR="00CE3CD1" w:rsidRPr="00410BFE" w:rsidRDefault="00CE3CD1" w:rsidP="00CE3CD1">
      <w:pPr>
        <w:numPr>
          <w:ilvl w:val="1"/>
          <w:numId w:val="17"/>
        </w:numPr>
        <w:tabs>
          <w:tab w:val="left" w:pos="-142"/>
          <w:tab w:val="num" w:pos="426"/>
        </w:tabs>
        <w:overflowPunct w:val="0"/>
        <w:autoSpaceDE w:val="0"/>
        <w:autoSpaceDN w:val="0"/>
        <w:adjustRightInd w:val="0"/>
        <w:spacing w:after="120" w:line="20" w:lineRule="atLeast"/>
        <w:ind w:left="426" w:hanging="426"/>
        <w:jc w:val="both"/>
        <w:outlineLvl w:val="1"/>
        <w:rPr>
          <w:rFonts w:ascii="Times New Roman" w:eastAsia="Times New Roman" w:hAnsi="Times New Roman" w:cs="Times New Roman"/>
          <w:bCs/>
          <w:lang w:val="lv-LV" w:eastAsia="x-none"/>
        </w:rPr>
      </w:pPr>
      <w:r w:rsidRPr="00410BFE">
        <w:rPr>
          <w:rFonts w:ascii="Times New Roman" w:eastAsia="Times New Roman" w:hAnsi="Times New Roman" w:cs="Times New Roman"/>
          <w:bCs/>
          <w:lang w:val="lv-LV" w:eastAsia="x-none"/>
        </w:rPr>
        <w:t>Ja Pasūtītājs nokavējis maksājumu termiņus, Izpildītājs ir tiesīgs pieprasīt Pasūtītājam maksāt līgumsodu 0,1% (viena desmitdaļa procenta) apmērā no kavētā maksājuma summas par katru nokavēto dienu, bet kopā ne vairāk kā 10% (desmit procentus) no kavētā maksājuma summas. Pasūtītājam līgumsods ir jāsamaksā 10 (desmit) darba dienu laikā no Izpildītāja rēķina saņemšanas dienas.</w:t>
      </w:r>
    </w:p>
    <w:p w:rsidR="00CE3CD1" w:rsidRPr="00410BFE" w:rsidRDefault="00CE3CD1" w:rsidP="00CE3CD1">
      <w:pPr>
        <w:widowControl w:val="0"/>
        <w:numPr>
          <w:ilvl w:val="1"/>
          <w:numId w:val="17"/>
        </w:numPr>
        <w:tabs>
          <w:tab w:val="left" w:pos="284"/>
          <w:tab w:val="left" w:pos="426"/>
        </w:tabs>
        <w:suppressAutoHyphens/>
        <w:autoSpaceDE w:val="0"/>
        <w:spacing w:after="120" w:line="20" w:lineRule="atLeast"/>
        <w:ind w:left="142" w:hanging="142"/>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Izpildītājs nav atbildīgs par Pasūtītājam nodarītajiem zaudējumiem, ja:</w:t>
      </w:r>
    </w:p>
    <w:p w:rsidR="00CE3CD1" w:rsidRPr="00410BFE" w:rsidRDefault="00CE3CD1" w:rsidP="00CE3CD1">
      <w:pPr>
        <w:widowControl w:val="0"/>
        <w:numPr>
          <w:ilvl w:val="2"/>
          <w:numId w:val="17"/>
        </w:numPr>
        <w:tabs>
          <w:tab w:val="left" w:pos="993"/>
        </w:tabs>
        <w:suppressAutoHyphens/>
        <w:autoSpaceDE w:val="0"/>
        <w:spacing w:after="120" w:line="20" w:lineRule="atLeast"/>
        <w:ind w:hanging="1158"/>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zaudējumi radušies dabas katastrofu, ugunsgrēka, masu nekārtību laikā;</w:t>
      </w:r>
    </w:p>
    <w:p w:rsidR="00CE3CD1" w:rsidRPr="00410BFE" w:rsidRDefault="00CE3CD1" w:rsidP="00CE3CD1">
      <w:pPr>
        <w:widowControl w:val="0"/>
        <w:numPr>
          <w:ilvl w:val="2"/>
          <w:numId w:val="17"/>
        </w:numPr>
        <w:tabs>
          <w:tab w:val="left" w:pos="993"/>
        </w:tabs>
        <w:suppressAutoHyphens/>
        <w:autoSpaceDE w:val="0"/>
        <w:spacing w:after="120" w:line="20" w:lineRule="atLeast"/>
        <w:ind w:hanging="1158"/>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noziedzīgu darījumu izdarījis likumpārkāpējs, kurš iekļuvis apsargājamā Objektā līdz</w:t>
      </w:r>
    </w:p>
    <w:p w:rsidR="00CE3CD1" w:rsidRPr="00410BFE" w:rsidRDefault="00CE3CD1" w:rsidP="00CE3CD1">
      <w:pPr>
        <w:widowControl w:val="0"/>
        <w:tabs>
          <w:tab w:val="left" w:pos="993"/>
        </w:tabs>
        <w:suppressAutoHyphens/>
        <w:autoSpaceDE w:val="0"/>
        <w:spacing w:after="120" w:line="20" w:lineRule="atLeast"/>
        <w:ind w:left="993"/>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 xml:space="preserve">tā pieslēgšanai pie apsardzes un izkļuvis no apsargājamā Objekta pēc objekta pieslēgšanas pie apsardzes vai pēc Objekta atslēgšanas no apsardzes, vai noziedzīgs darījums noticis Objekta darba laikā. Šis Līguma apakšpunkts punkts piemērojams tikai tajā gadījumā, ja likumpārkāpējs no Objekta izkļuvis ātrāk par piecām minūtēm, skaitot no trauksmes signāla nodošanas brīža; </w:t>
      </w:r>
    </w:p>
    <w:p w:rsidR="00CE3CD1" w:rsidRPr="00410BFE" w:rsidRDefault="00CE3CD1" w:rsidP="00CE3CD1">
      <w:pPr>
        <w:widowControl w:val="0"/>
        <w:numPr>
          <w:ilvl w:val="2"/>
          <w:numId w:val="17"/>
        </w:numPr>
        <w:tabs>
          <w:tab w:val="left" w:pos="993"/>
        </w:tabs>
        <w:suppressAutoHyphens/>
        <w:autoSpaceDE w:val="0"/>
        <w:spacing w:after="120" w:line="20" w:lineRule="atLeast"/>
        <w:ind w:left="993" w:hanging="567"/>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 xml:space="preserve">Pasūtītājs nebija ieslēdzis apsardzes signalizāciju, nebija nodevis Objektu apsardzē vai nebija </w:t>
      </w:r>
      <w:r w:rsidRPr="00410BFE">
        <w:rPr>
          <w:rFonts w:ascii="Times New Roman" w:eastAsia="Times New Roman" w:hAnsi="Times New Roman" w:cs="Times New Roman"/>
          <w:lang w:val="lv-LV"/>
        </w:rPr>
        <w:lastRenderedPageBreak/>
        <w:t>paziņojis Izpildītājam par zināmajiem signalizācijas bojājumiem;</w:t>
      </w:r>
    </w:p>
    <w:p w:rsidR="00CE3CD1" w:rsidRPr="00410BFE" w:rsidRDefault="00CE3CD1" w:rsidP="00CE3CD1">
      <w:pPr>
        <w:widowControl w:val="0"/>
        <w:numPr>
          <w:ilvl w:val="2"/>
          <w:numId w:val="17"/>
        </w:numPr>
        <w:tabs>
          <w:tab w:val="left" w:pos="993"/>
        </w:tabs>
        <w:suppressAutoHyphens/>
        <w:autoSpaceDE w:val="0"/>
        <w:spacing w:after="120" w:line="20" w:lineRule="atLeast"/>
        <w:ind w:left="993" w:hanging="567"/>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izdarīto noziedzīgo nodarījumu veicinājusi Pasūtītāja pārstāvja atteikšanās ierasties uz Objekta pārslēgšanu un trauksmes signāla iemesla noskaidrošanu;</w:t>
      </w:r>
    </w:p>
    <w:p w:rsidR="00CE3CD1" w:rsidRPr="00410BFE" w:rsidRDefault="00CE3CD1" w:rsidP="00CE3CD1">
      <w:pPr>
        <w:widowControl w:val="0"/>
        <w:numPr>
          <w:ilvl w:val="2"/>
          <w:numId w:val="17"/>
        </w:numPr>
        <w:tabs>
          <w:tab w:val="left" w:pos="993"/>
        </w:tabs>
        <w:suppressAutoHyphens/>
        <w:autoSpaceDE w:val="0"/>
        <w:spacing w:after="120" w:line="20" w:lineRule="atLeast"/>
        <w:ind w:left="993" w:hanging="567"/>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ja apsargājamajā Objektā materiālo vērtību izvietojums traucēja apsardzes un signalizācijas līdzekļu darbībai.</w:t>
      </w:r>
    </w:p>
    <w:p w:rsidR="00CE3CD1" w:rsidRPr="00410BFE" w:rsidRDefault="00CE3CD1" w:rsidP="00CE3CD1">
      <w:pPr>
        <w:widowControl w:val="0"/>
        <w:numPr>
          <w:ilvl w:val="1"/>
          <w:numId w:val="17"/>
        </w:numPr>
        <w:suppressAutoHyphens/>
        <w:autoSpaceDE w:val="0"/>
        <w:spacing w:after="120" w:line="20" w:lineRule="atLeast"/>
        <w:ind w:left="426" w:hanging="426"/>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Izpildītājs nav atbildīgs par bojājumiem, ja tie nav radušies tā tiešo pienākumu pildīšanas laikā.</w:t>
      </w:r>
    </w:p>
    <w:p w:rsidR="00CE3CD1" w:rsidRPr="00410BFE" w:rsidRDefault="00CE3CD1" w:rsidP="00CE3CD1">
      <w:pPr>
        <w:widowControl w:val="0"/>
        <w:numPr>
          <w:ilvl w:val="1"/>
          <w:numId w:val="17"/>
        </w:numPr>
        <w:suppressAutoHyphens/>
        <w:autoSpaceDE w:val="0"/>
        <w:spacing w:after="120" w:line="20" w:lineRule="atLeast"/>
        <w:ind w:left="426" w:hanging="426"/>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 xml:space="preserve">Zādzības gadījumā Izpildītājs Pasūtītājam atlīdzina zaudējumus viena mēneša laikā (ja Puses nevienojas par citiem termiņiem) pēc tam, kad </w:t>
      </w:r>
      <w:proofErr w:type="spellStart"/>
      <w:r w:rsidRPr="00410BFE">
        <w:rPr>
          <w:rFonts w:ascii="Times New Roman" w:eastAsia="Times New Roman" w:hAnsi="Times New Roman" w:cs="Times New Roman"/>
          <w:lang w:val="lv-LV"/>
        </w:rPr>
        <w:t>tiesībsargājošās</w:t>
      </w:r>
      <w:proofErr w:type="spellEnd"/>
      <w:r w:rsidRPr="00410BFE">
        <w:rPr>
          <w:rFonts w:ascii="Times New Roman" w:eastAsia="Times New Roman" w:hAnsi="Times New Roman" w:cs="Times New Roman"/>
          <w:lang w:val="lv-LV"/>
        </w:rPr>
        <w:t xml:space="preserve"> iestādes ir konstatējušas īpašuma zādzības faktu. Zaudējumu atlīdzināšana notiek Pusēm vienojoties par materiālās atbildības apjomu un summu, strīdus gadījumos - pēc tiesas nolēmuma stāšanās spēkā. </w:t>
      </w:r>
    </w:p>
    <w:p w:rsidR="00CE3CD1" w:rsidRPr="00410BFE" w:rsidRDefault="00CE3CD1" w:rsidP="00CE3CD1">
      <w:pPr>
        <w:tabs>
          <w:tab w:val="left" w:pos="3122"/>
        </w:tabs>
        <w:spacing w:after="120" w:line="20" w:lineRule="atLeast"/>
        <w:jc w:val="both"/>
        <w:rPr>
          <w:rFonts w:ascii="Times New Roman" w:eastAsia="Times New Roman" w:hAnsi="Times New Roman" w:cs="Times New Roman"/>
          <w:lang w:val="lv-LV"/>
        </w:rPr>
      </w:pPr>
    </w:p>
    <w:p w:rsidR="00CE3CD1" w:rsidRPr="00410BFE" w:rsidRDefault="00CE3CD1" w:rsidP="00CE3CD1">
      <w:pPr>
        <w:widowControl w:val="0"/>
        <w:numPr>
          <w:ilvl w:val="0"/>
          <w:numId w:val="7"/>
        </w:numPr>
        <w:tabs>
          <w:tab w:val="left" w:pos="709"/>
        </w:tabs>
        <w:suppressAutoHyphens/>
        <w:autoSpaceDE w:val="0"/>
        <w:spacing w:after="120" w:line="20" w:lineRule="atLeast"/>
        <w:ind w:left="709" w:hanging="709"/>
        <w:jc w:val="center"/>
        <w:rPr>
          <w:rFonts w:ascii="Times New Roman" w:eastAsia="Times New Roman" w:hAnsi="Times New Roman" w:cs="Times New Roman"/>
          <w:b/>
          <w:lang w:val="lv-LV"/>
        </w:rPr>
      </w:pPr>
      <w:r w:rsidRPr="00410BFE">
        <w:rPr>
          <w:rFonts w:ascii="Times New Roman" w:eastAsia="Times New Roman" w:hAnsi="Times New Roman" w:cs="Times New Roman"/>
          <w:b/>
          <w:lang w:val="lv-LV"/>
        </w:rPr>
        <w:t xml:space="preserve"> Līguma izpildes termiņš un Līguma izbeigšana</w:t>
      </w:r>
    </w:p>
    <w:p w:rsidR="00CE3CD1" w:rsidRPr="00410BFE" w:rsidRDefault="00511964" w:rsidP="00CE3CD1">
      <w:pPr>
        <w:widowControl w:val="0"/>
        <w:numPr>
          <w:ilvl w:val="0"/>
          <w:numId w:val="10"/>
        </w:numPr>
        <w:tabs>
          <w:tab w:val="clear" w:pos="360"/>
        </w:tabs>
        <w:suppressAutoHyphens/>
        <w:autoSpaceDE w:val="0"/>
        <w:spacing w:after="120" w:line="20" w:lineRule="atLeast"/>
        <w:ind w:left="567" w:hanging="567"/>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Objektu</w:t>
      </w:r>
      <w:r w:rsidR="00CE3CD1" w:rsidRPr="00410BFE">
        <w:rPr>
          <w:rFonts w:ascii="Times New Roman" w:eastAsia="Times New Roman" w:hAnsi="Times New Roman" w:cs="Times New Roman"/>
          <w:lang w:val="lv-LV"/>
        </w:rPr>
        <w:t xml:space="preserve"> teh</w:t>
      </w:r>
      <w:r w:rsidR="0004122C" w:rsidRPr="00410BFE">
        <w:rPr>
          <w:rFonts w:ascii="Times New Roman" w:eastAsia="Times New Roman" w:hAnsi="Times New Roman" w:cs="Times New Roman"/>
          <w:lang w:val="lv-LV"/>
        </w:rPr>
        <w:t>n</w:t>
      </w:r>
      <w:r w:rsidR="00CE3CD1" w:rsidRPr="00410BFE">
        <w:rPr>
          <w:rFonts w:ascii="Times New Roman" w:eastAsia="Times New Roman" w:hAnsi="Times New Roman" w:cs="Times New Roman"/>
          <w:lang w:val="lv-LV"/>
        </w:rPr>
        <w:t>isko apsardzi Izpildītājs veic 12 (divpadsmit) mēnešus no līguma abpusējas parakstīšanas dienas.</w:t>
      </w:r>
    </w:p>
    <w:p w:rsidR="00CE3CD1" w:rsidRPr="00410BFE" w:rsidRDefault="00CE3CD1" w:rsidP="00CE3CD1">
      <w:pPr>
        <w:numPr>
          <w:ilvl w:val="1"/>
          <w:numId w:val="16"/>
        </w:numPr>
        <w:suppressAutoHyphens/>
        <w:spacing w:after="120" w:line="20" w:lineRule="atLeast"/>
        <w:ind w:left="567" w:right="-57" w:hanging="567"/>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Līgums var tikt izbeigts pirms termiņa, Pusēm savstarpēji vienojoties rakstiski.</w:t>
      </w:r>
    </w:p>
    <w:p w:rsidR="00CE3CD1" w:rsidRPr="00410BFE" w:rsidRDefault="00CE3CD1" w:rsidP="00CE3CD1">
      <w:pPr>
        <w:numPr>
          <w:ilvl w:val="1"/>
          <w:numId w:val="16"/>
        </w:numPr>
        <w:suppressAutoHyphens/>
        <w:spacing w:after="120" w:line="20" w:lineRule="atLeast"/>
        <w:ind w:left="567" w:right="-57" w:hanging="567"/>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 xml:space="preserve">Pasūtītājs ir tiesīgs vienpusēji izbeigt Līgumu pirms termiņa beigām bez jebkādu zaudējumu atlīdzināšanas Izpildītājam un rakstiski paziņojot par to Izpildītājam, ja: </w:t>
      </w:r>
    </w:p>
    <w:p w:rsidR="00CE3CD1" w:rsidRPr="00410BFE" w:rsidRDefault="00CE3CD1" w:rsidP="00CE3CD1">
      <w:pPr>
        <w:numPr>
          <w:ilvl w:val="2"/>
          <w:numId w:val="16"/>
        </w:numPr>
        <w:suppressAutoHyphens/>
        <w:spacing w:after="120" w:line="20" w:lineRule="atLeast"/>
        <w:ind w:left="1276" w:right="-57" w:hanging="709"/>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Izpildītājs neievēro Līgumā noteiktos pakalpojumu sniegšanas nosacījumus vai nepilda citas Līguma saistības vai Pasūtītājam ir pretenzijas par Izpildītāja sniegto pakalpojumu kvalitāti;</w:t>
      </w:r>
    </w:p>
    <w:p w:rsidR="00CE3CD1" w:rsidRPr="00410BFE" w:rsidRDefault="00CE3CD1" w:rsidP="00CE3CD1">
      <w:pPr>
        <w:numPr>
          <w:ilvl w:val="2"/>
          <w:numId w:val="16"/>
        </w:numPr>
        <w:suppressAutoHyphens/>
        <w:spacing w:after="120" w:line="20" w:lineRule="atLeast"/>
        <w:ind w:left="1276" w:right="-57" w:hanging="709"/>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ir anulēta Izpildītājam izsniegtā speciālā atļauja (licence) Līguma 1.1. un 1.2.punktā noteikto pakalpojumu sniegšanai;</w:t>
      </w:r>
    </w:p>
    <w:p w:rsidR="00CE3CD1" w:rsidRPr="00410BFE" w:rsidRDefault="00CE3CD1" w:rsidP="00CE3CD1">
      <w:pPr>
        <w:numPr>
          <w:ilvl w:val="2"/>
          <w:numId w:val="16"/>
        </w:numPr>
        <w:suppressAutoHyphens/>
        <w:spacing w:after="120" w:line="20" w:lineRule="atLeast"/>
        <w:ind w:left="1276" w:right="-57" w:hanging="709"/>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tiesā ierosināts izpildītāja tiesiskās aizsardzības vai maksātnespējas process;</w:t>
      </w:r>
    </w:p>
    <w:p w:rsidR="00CE3CD1" w:rsidRPr="00410BFE" w:rsidRDefault="00CE3CD1" w:rsidP="00CE3CD1">
      <w:pPr>
        <w:numPr>
          <w:ilvl w:val="2"/>
          <w:numId w:val="16"/>
        </w:numPr>
        <w:suppressAutoHyphens/>
        <w:spacing w:after="120" w:line="20" w:lineRule="atLeast"/>
        <w:ind w:left="1276" w:right="-57" w:hanging="709"/>
        <w:jc w:val="both"/>
        <w:rPr>
          <w:rFonts w:ascii="Times New Roman" w:eastAsia="Times New Roman" w:hAnsi="Times New Roman" w:cs="Times New Roman"/>
          <w:lang w:val="lv-LV"/>
        </w:rPr>
      </w:pPr>
      <w:r w:rsidRPr="00410BFE">
        <w:rPr>
          <w:rFonts w:ascii="Times New Roman" w:eastAsia="Calibri" w:hAnsi="Times New Roman" w:cs="Times New Roman"/>
          <w:lang w:val="lv-LV"/>
        </w:rPr>
        <w:t xml:space="preserve">Izpildītājs līgumā noteiktā termiņā neiesniedz Līguma saistību izpildes garantiju, vai arī ja iesniegtā Līguma </w:t>
      </w:r>
      <w:proofErr w:type="spellStart"/>
      <w:r w:rsidRPr="00410BFE">
        <w:rPr>
          <w:rFonts w:ascii="Times New Roman" w:eastAsia="Calibri" w:hAnsi="Times New Roman" w:cs="Times New Roman"/>
          <w:lang w:val="lv-LV"/>
        </w:rPr>
        <w:t>saistbīu</w:t>
      </w:r>
      <w:proofErr w:type="spellEnd"/>
      <w:r w:rsidRPr="00410BFE">
        <w:rPr>
          <w:rFonts w:ascii="Times New Roman" w:eastAsia="Calibri" w:hAnsi="Times New Roman" w:cs="Times New Roman"/>
          <w:lang w:val="lv-LV"/>
        </w:rPr>
        <w:t xml:space="preserve"> izpildes garantija ir zaudējusi spēku un jaunā garantija nav savlaicīgi iesniegta.</w:t>
      </w:r>
    </w:p>
    <w:p w:rsidR="00CE3CD1" w:rsidRPr="00410BFE" w:rsidRDefault="00CE3CD1" w:rsidP="00CE3CD1">
      <w:pPr>
        <w:widowControl w:val="0"/>
        <w:numPr>
          <w:ilvl w:val="1"/>
          <w:numId w:val="16"/>
        </w:numPr>
        <w:suppressAutoHyphens/>
        <w:autoSpaceDE w:val="0"/>
        <w:spacing w:after="120" w:line="20" w:lineRule="atLeast"/>
        <w:ind w:left="567" w:hanging="567"/>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Pasūtītājs ir tiesīgs vienpusēji lauzt Līgumu pirms termiņa bez jebkādu zaudējumu atlīdzināšanas Izpildītājam un rakstiski paziņojot par to Izpildītājam ne vēlāk kā 30 (trīsdesmit) dienas iepriekš, ja Pasūtītājam objektīvi vairs nav nepieciešams Līguma 1.1.punktā noteiktais pakalpojums.</w:t>
      </w:r>
    </w:p>
    <w:p w:rsidR="00CE3CD1" w:rsidRPr="00410BFE" w:rsidRDefault="00CE3CD1" w:rsidP="00CE3CD1">
      <w:pPr>
        <w:spacing w:after="120" w:line="20" w:lineRule="atLeast"/>
        <w:jc w:val="both"/>
        <w:rPr>
          <w:rFonts w:ascii="Times New Roman" w:eastAsia="Times New Roman" w:hAnsi="Times New Roman" w:cs="Times New Roman"/>
          <w:lang w:val="lv-LV"/>
        </w:rPr>
      </w:pPr>
    </w:p>
    <w:p w:rsidR="00CE3CD1" w:rsidRPr="00410BFE" w:rsidRDefault="00CE3CD1" w:rsidP="00CE3CD1">
      <w:pPr>
        <w:widowControl w:val="0"/>
        <w:numPr>
          <w:ilvl w:val="0"/>
          <w:numId w:val="16"/>
        </w:numPr>
        <w:suppressAutoHyphens/>
        <w:autoSpaceDE w:val="0"/>
        <w:spacing w:after="120" w:line="20" w:lineRule="atLeast"/>
        <w:ind w:left="426" w:hanging="426"/>
        <w:jc w:val="center"/>
        <w:rPr>
          <w:rFonts w:ascii="Times New Roman" w:eastAsia="Times New Roman" w:hAnsi="Times New Roman" w:cs="Times New Roman"/>
          <w:b/>
          <w:lang w:val="lv-LV"/>
        </w:rPr>
      </w:pPr>
      <w:r w:rsidRPr="00410BFE">
        <w:rPr>
          <w:rFonts w:ascii="Times New Roman" w:eastAsia="Times New Roman" w:hAnsi="Times New Roman" w:cs="Times New Roman"/>
          <w:b/>
          <w:lang w:val="lv-LV"/>
        </w:rPr>
        <w:t>Apakšuzņēmēju nomaiņa vai piesaiste</w:t>
      </w:r>
    </w:p>
    <w:p w:rsidR="00CE3CD1" w:rsidRPr="00410BFE" w:rsidRDefault="00CE3CD1" w:rsidP="00CE3CD1">
      <w:pPr>
        <w:widowControl w:val="0"/>
        <w:numPr>
          <w:ilvl w:val="0"/>
          <w:numId w:val="22"/>
        </w:numPr>
        <w:suppressAutoHyphens/>
        <w:autoSpaceDE w:val="0"/>
        <w:spacing w:after="120" w:line="20" w:lineRule="atLeast"/>
        <w:ind w:left="567" w:hanging="567"/>
        <w:jc w:val="both"/>
        <w:rPr>
          <w:rFonts w:ascii="Times New Roman" w:eastAsia="Times New Roman" w:hAnsi="Times New Roman" w:cs="Times New Roman"/>
          <w:b/>
          <w:lang w:val="lv-LV"/>
        </w:rPr>
      </w:pPr>
      <w:r w:rsidRPr="00410BFE">
        <w:rPr>
          <w:rFonts w:ascii="Times New Roman" w:eastAsia="Calibri" w:hAnsi="Times New Roman" w:cs="Times New Roman"/>
          <w:color w:val="000000"/>
          <w:lang w:val="lv-LV" w:eastAsia="lv-LV"/>
        </w:rPr>
        <w:t xml:space="preserve">Apakšuzņēmējus, uz kuru iespējām Izpildītājs balstījies, lai apliecinātu savas kvalifikācijas atbilstību paziņojumā par līgumu un iepirkuma dokumentos noteiktajām prasībām, pēc Līguma noslēgšanas drīkst nomainīt tikai ar </w:t>
      </w:r>
      <w:r w:rsidRPr="00410BFE">
        <w:rPr>
          <w:rFonts w:ascii="Times New Roman" w:eastAsia="Calibri" w:hAnsi="Times New Roman" w:cs="Times New Roman"/>
          <w:lang w:val="lv-LV" w:eastAsia="lv-LV"/>
        </w:rPr>
        <w:t>Pasūtītāja</w:t>
      </w:r>
      <w:r w:rsidRPr="00410BFE">
        <w:rPr>
          <w:rFonts w:ascii="Times New Roman" w:eastAsia="Calibri" w:hAnsi="Times New Roman" w:cs="Times New Roman"/>
          <w:color w:val="000000"/>
          <w:lang w:val="lv-LV" w:eastAsia="lv-LV"/>
        </w:rPr>
        <w:t xml:space="preserve"> rakstveida piekrišanu, ievērojot Līguma 11.sadaļas nosacījumus.</w:t>
      </w:r>
    </w:p>
    <w:p w:rsidR="00CE3CD1" w:rsidRPr="00410BFE" w:rsidRDefault="00CE3CD1" w:rsidP="00CE3CD1">
      <w:pPr>
        <w:widowControl w:val="0"/>
        <w:numPr>
          <w:ilvl w:val="0"/>
          <w:numId w:val="22"/>
        </w:numPr>
        <w:suppressAutoHyphens/>
        <w:autoSpaceDE w:val="0"/>
        <w:spacing w:after="120" w:line="20" w:lineRule="atLeast"/>
        <w:ind w:left="567" w:hanging="567"/>
        <w:jc w:val="both"/>
        <w:rPr>
          <w:rFonts w:ascii="Times New Roman" w:eastAsia="Times New Roman" w:hAnsi="Times New Roman" w:cs="Times New Roman"/>
          <w:b/>
          <w:lang w:val="lv-LV"/>
        </w:rPr>
      </w:pPr>
      <w:r w:rsidRPr="00410BFE">
        <w:rPr>
          <w:rFonts w:ascii="Times New Roman" w:eastAsia="Calibri" w:hAnsi="Times New Roman" w:cs="Times New Roman"/>
          <w:bCs/>
          <w:lang w:val="lv-LV" w:eastAsia="lv-LV"/>
        </w:rPr>
        <w:t xml:space="preserve">Ja tiek veikta apakšuzņēmēju maiņa, </w:t>
      </w:r>
      <w:r w:rsidRPr="00410BFE">
        <w:rPr>
          <w:rFonts w:ascii="Times New Roman" w:eastAsia="Calibri" w:hAnsi="Times New Roman" w:cs="Times New Roman"/>
          <w:noProof/>
          <w:lang w:val="lv-LV"/>
        </w:rPr>
        <w:t>Izpildītājs</w:t>
      </w:r>
      <w:r w:rsidRPr="00410BFE">
        <w:rPr>
          <w:rFonts w:ascii="Times New Roman" w:eastAsia="Calibri" w:hAnsi="Times New Roman" w:cs="Times New Roman"/>
          <w:bCs/>
          <w:lang w:val="lv-LV" w:eastAsia="lv-LV"/>
        </w:rPr>
        <w:t xml:space="preserve"> to </w:t>
      </w:r>
      <w:proofErr w:type="spellStart"/>
      <w:r w:rsidRPr="00410BFE">
        <w:rPr>
          <w:rFonts w:ascii="Times New Roman" w:eastAsia="Calibri" w:hAnsi="Times New Roman" w:cs="Times New Roman"/>
          <w:bCs/>
          <w:lang w:val="lv-LV" w:eastAsia="lv-LV"/>
        </w:rPr>
        <w:t>rakstveidā</w:t>
      </w:r>
      <w:proofErr w:type="spellEnd"/>
      <w:r w:rsidRPr="00410BFE">
        <w:rPr>
          <w:rFonts w:ascii="Times New Roman" w:eastAsia="Calibri" w:hAnsi="Times New Roman" w:cs="Times New Roman"/>
          <w:bCs/>
          <w:lang w:val="lv-LV" w:eastAsia="lv-LV"/>
        </w:rPr>
        <w:t xml:space="preserve"> saskaņo ar Pasūtītāju, pievienojot apakšuzņēmēja apliecinājuma par tā gatavību veikt tam izpildei nododamo līguma daļu oriģinālu.</w:t>
      </w:r>
    </w:p>
    <w:p w:rsidR="00CE3CD1" w:rsidRPr="00410BFE" w:rsidRDefault="00CE3CD1" w:rsidP="00CE3CD1">
      <w:pPr>
        <w:widowControl w:val="0"/>
        <w:numPr>
          <w:ilvl w:val="0"/>
          <w:numId w:val="22"/>
        </w:numPr>
        <w:suppressAutoHyphens/>
        <w:autoSpaceDE w:val="0"/>
        <w:spacing w:after="120" w:line="20" w:lineRule="atLeast"/>
        <w:ind w:left="567" w:hanging="567"/>
        <w:jc w:val="both"/>
        <w:rPr>
          <w:rFonts w:ascii="Times New Roman" w:eastAsia="Times New Roman" w:hAnsi="Times New Roman" w:cs="Times New Roman"/>
          <w:b/>
          <w:lang w:val="lv-LV"/>
        </w:rPr>
      </w:pPr>
      <w:r w:rsidRPr="00410BFE">
        <w:rPr>
          <w:rFonts w:ascii="Times New Roman" w:eastAsia="Calibri" w:hAnsi="Times New Roman" w:cs="Times New Roman"/>
          <w:lang w:val="lv-LV" w:eastAsia="lv-LV"/>
        </w:rPr>
        <w:t>Pasūtītājs nepiekrīt Līguma 11.1.punktā minēto apakšuzņēmēju nomaiņai, ja:</w:t>
      </w:r>
    </w:p>
    <w:p w:rsidR="00CE3CD1" w:rsidRPr="00410BFE" w:rsidRDefault="00CE3CD1" w:rsidP="00CE3CD1">
      <w:pPr>
        <w:widowControl w:val="0"/>
        <w:numPr>
          <w:ilvl w:val="0"/>
          <w:numId w:val="3"/>
        </w:numPr>
        <w:suppressAutoHyphens/>
        <w:spacing w:after="120" w:line="20" w:lineRule="atLeast"/>
        <w:ind w:left="1276" w:hanging="709"/>
        <w:jc w:val="both"/>
        <w:rPr>
          <w:rFonts w:ascii="Times New Roman" w:eastAsia="Calibri" w:hAnsi="Times New Roman" w:cs="Times New Roman"/>
          <w:color w:val="000000"/>
          <w:lang w:val="lv-LV" w:eastAsia="lv-LV"/>
        </w:rPr>
      </w:pPr>
      <w:r w:rsidRPr="00410BFE">
        <w:rPr>
          <w:rFonts w:ascii="Times New Roman" w:eastAsia="Calibri" w:hAnsi="Times New Roman" w:cs="Times New Roman"/>
          <w:lang w:val="lv-LV" w:eastAsia="lv-LV"/>
        </w:rPr>
        <w:t>piedāvātais apakšuzņēmējs neatbilst iepirkuma dokumentos noteiktajām prasībām, kas attiecas uz pretendenta apakšuzņēmējiem;</w:t>
      </w:r>
    </w:p>
    <w:p w:rsidR="00CE3CD1" w:rsidRPr="00410BFE" w:rsidRDefault="00CE3CD1" w:rsidP="00CE3CD1">
      <w:pPr>
        <w:widowControl w:val="0"/>
        <w:numPr>
          <w:ilvl w:val="0"/>
          <w:numId w:val="3"/>
        </w:numPr>
        <w:suppressAutoHyphens/>
        <w:spacing w:after="120" w:line="20" w:lineRule="atLeast"/>
        <w:ind w:left="1276" w:hanging="709"/>
        <w:jc w:val="both"/>
        <w:rPr>
          <w:rFonts w:ascii="Times New Roman" w:eastAsia="Calibri" w:hAnsi="Times New Roman" w:cs="Times New Roman"/>
          <w:color w:val="000000"/>
          <w:lang w:val="lv-LV" w:eastAsia="lv-LV"/>
        </w:rPr>
      </w:pPr>
      <w:r w:rsidRPr="00410BFE">
        <w:rPr>
          <w:rFonts w:ascii="Times New Roman" w:eastAsia="Calibri" w:hAnsi="Times New Roman" w:cs="Times New Roman"/>
          <w:lang w:val="lv-LV" w:eastAsia="lv-LV"/>
        </w:rPr>
        <w:t>tiek nomainīts apakšuzņēmējs, uz kura iespējām iepirkumā izraudzītais izpildītājs balstījies, lai apliecinātu savas kvalifikācijas atbilstību iepirkuma dokumentos noteiktajām prasībām, un piedāvātajam apakšuzņēmējam nav vismaz tāda pati kvalifikācija, uz kādu iepirkumā izraudzītais izpildītājs atsaucies, apliecinot savu atbilstību iepirkumā noteiktajām prasībām.</w:t>
      </w:r>
    </w:p>
    <w:p w:rsidR="00CE3CD1" w:rsidRPr="00410BFE" w:rsidRDefault="00CE3CD1" w:rsidP="00CE3CD1">
      <w:pPr>
        <w:widowControl w:val="0"/>
        <w:numPr>
          <w:ilvl w:val="0"/>
          <w:numId w:val="22"/>
        </w:numPr>
        <w:suppressAutoHyphens/>
        <w:autoSpaceDE w:val="0"/>
        <w:spacing w:after="120" w:line="20" w:lineRule="atLeast"/>
        <w:ind w:left="567" w:hanging="567"/>
        <w:jc w:val="both"/>
        <w:rPr>
          <w:rFonts w:ascii="Times New Roman" w:eastAsia="Times New Roman" w:hAnsi="Times New Roman" w:cs="Times New Roman"/>
          <w:b/>
          <w:lang w:val="lv-LV"/>
        </w:rPr>
      </w:pPr>
      <w:r w:rsidRPr="00410BFE">
        <w:rPr>
          <w:rFonts w:ascii="Times New Roman" w:eastAsia="Calibri" w:hAnsi="Times New Roman" w:cs="Times New Roman"/>
          <w:lang w:val="lv-LV" w:eastAsia="lv-LV"/>
        </w:rPr>
        <w:lastRenderedPageBreak/>
        <w:t>Pasūtītājs pieņem lēmumu atļaut vai atteikt Izpildītāja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CE3CD1" w:rsidRPr="00410BFE" w:rsidRDefault="00CE3CD1" w:rsidP="00CE3CD1">
      <w:pPr>
        <w:widowControl w:val="0"/>
        <w:numPr>
          <w:ilvl w:val="0"/>
          <w:numId w:val="22"/>
        </w:numPr>
        <w:suppressAutoHyphens/>
        <w:autoSpaceDE w:val="0"/>
        <w:spacing w:after="120" w:line="20" w:lineRule="atLeast"/>
        <w:ind w:left="567" w:hanging="567"/>
        <w:jc w:val="both"/>
        <w:rPr>
          <w:rFonts w:ascii="Times New Roman" w:eastAsia="Times New Roman" w:hAnsi="Times New Roman" w:cs="Times New Roman"/>
          <w:b/>
          <w:lang w:val="lv-LV"/>
        </w:rPr>
      </w:pPr>
      <w:r w:rsidRPr="00410BFE">
        <w:rPr>
          <w:rFonts w:ascii="Times New Roman" w:eastAsia="Calibri" w:hAnsi="Times New Roman" w:cs="Times New Roman"/>
          <w:lang w:val="lv-LV" w:eastAsia="lv-LV"/>
        </w:rPr>
        <w:t>Ja Izpildītājs neievēro Līguma 11.sadaļā minēto kārtību, Pasūtītājs var apturēt kārtējo maksājumu.</w:t>
      </w:r>
    </w:p>
    <w:p w:rsidR="00CE3CD1" w:rsidRPr="00410BFE" w:rsidRDefault="00CE3CD1" w:rsidP="00CE3CD1">
      <w:pPr>
        <w:widowControl w:val="0"/>
        <w:numPr>
          <w:ilvl w:val="0"/>
          <w:numId w:val="22"/>
        </w:numPr>
        <w:suppressAutoHyphens/>
        <w:autoSpaceDE w:val="0"/>
        <w:spacing w:after="120" w:line="20" w:lineRule="atLeast"/>
        <w:ind w:left="567" w:hanging="567"/>
        <w:jc w:val="both"/>
        <w:rPr>
          <w:rFonts w:ascii="Times New Roman" w:eastAsia="Times New Roman" w:hAnsi="Times New Roman" w:cs="Times New Roman"/>
          <w:b/>
          <w:lang w:val="lv-LV"/>
        </w:rPr>
      </w:pPr>
      <w:r w:rsidRPr="00410BFE">
        <w:rPr>
          <w:rFonts w:ascii="Times New Roman" w:eastAsia="Calibri" w:hAnsi="Times New Roman" w:cs="Times New Roman"/>
          <w:color w:val="000000"/>
          <w:lang w:val="lv-LV" w:eastAsia="zh-CN"/>
        </w:rPr>
        <w:t xml:space="preserve">Apakšuzņēmēju nomaiņa vai apakšuzņēmēju piesaistīšana Līguma izpildē pēc </w:t>
      </w:r>
      <w:r w:rsidRPr="00410BFE">
        <w:rPr>
          <w:rFonts w:ascii="Times New Roman" w:eastAsia="Calibri" w:hAnsi="Times New Roman" w:cs="Times New Roman"/>
          <w:lang w:val="lv-LV" w:eastAsia="zh-CN"/>
        </w:rPr>
        <w:t>Izpildītāja</w:t>
      </w:r>
      <w:r w:rsidRPr="00410BFE">
        <w:rPr>
          <w:rFonts w:ascii="Times New Roman" w:eastAsia="Calibri" w:hAnsi="Times New Roman" w:cs="Times New Roman"/>
          <w:color w:val="000000"/>
          <w:lang w:val="lv-LV" w:eastAsia="zh-CN"/>
        </w:rPr>
        <w:t xml:space="preserve"> iniciatīvas neatbrīvo </w:t>
      </w:r>
      <w:r w:rsidRPr="00410BFE">
        <w:rPr>
          <w:rFonts w:ascii="Times New Roman" w:eastAsia="Calibri" w:hAnsi="Times New Roman" w:cs="Times New Roman"/>
          <w:lang w:val="lv-LV" w:eastAsia="zh-CN"/>
        </w:rPr>
        <w:t>Izpildītāju</w:t>
      </w:r>
      <w:r w:rsidRPr="00410BFE">
        <w:rPr>
          <w:rFonts w:ascii="Times New Roman" w:eastAsia="Calibri" w:hAnsi="Times New Roman" w:cs="Times New Roman"/>
          <w:color w:val="000000"/>
          <w:lang w:val="lv-LV" w:eastAsia="zh-CN"/>
        </w:rPr>
        <w:t xml:space="preserve"> no atbildības par šī Līguma izpildi kopumā, vai kādu no daļām, kā arī neuzliek </w:t>
      </w:r>
      <w:r w:rsidRPr="00410BFE">
        <w:rPr>
          <w:rFonts w:ascii="Times New Roman" w:eastAsia="Calibri" w:hAnsi="Times New Roman" w:cs="Times New Roman"/>
          <w:lang w:val="lv-LV" w:eastAsia="lv-LV"/>
        </w:rPr>
        <w:t>Pasūtītājam</w:t>
      </w:r>
      <w:r w:rsidRPr="00410BFE">
        <w:rPr>
          <w:rFonts w:ascii="Times New Roman" w:eastAsia="Calibri" w:hAnsi="Times New Roman" w:cs="Times New Roman"/>
          <w:color w:val="000000"/>
          <w:lang w:val="lv-LV" w:eastAsia="zh-CN"/>
        </w:rPr>
        <w:t xml:space="preserve"> papildus pienākumus un saistības.</w:t>
      </w:r>
    </w:p>
    <w:p w:rsidR="00410BFE" w:rsidRPr="00410BFE" w:rsidRDefault="00410BFE" w:rsidP="00410BFE">
      <w:pPr>
        <w:widowControl w:val="0"/>
        <w:suppressAutoHyphens/>
        <w:autoSpaceDE w:val="0"/>
        <w:spacing w:after="120" w:line="20" w:lineRule="atLeast"/>
        <w:jc w:val="both"/>
        <w:rPr>
          <w:rFonts w:ascii="Times New Roman" w:eastAsia="Times New Roman" w:hAnsi="Times New Roman" w:cs="Times New Roman"/>
          <w:b/>
          <w:lang w:val="lv-LV"/>
        </w:rPr>
      </w:pPr>
    </w:p>
    <w:p w:rsidR="00CE3CD1" w:rsidRPr="00410BFE" w:rsidRDefault="00CE3CD1" w:rsidP="00CE3CD1">
      <w:pPr>
        <w:widowControl w:val="0"/>
        <w:numPr>
          <w:ilvl w:val="0"/>
          <w:numId w:val="16"/>
        </w:numPr>
        <w:suppressAutoHyphens/>
        <w:autoSpaceDE w:val="0"/>
        <w:spacing w:after="120" w:line="20" w:lineRule="atLeast"/>
        <w:jc w:val="center"/>
        <w:rPr>
          <w:rFonts w:ascii="Times New Roman" w:eastAsia="Times New Roman" w:hAnsi="Times New Roman" w:cs="Times New Roman"/>
          <w:b/>
          <w:lang w:val="lv-LV"/>
        </w:rPr>
      </w:pPr>
      <w:r w:rsidRPr="00410BFE">
        <w:rPr>
          <w:rFonts w:ascii="Times New Roman" w:eastAsia="Times New Roman" w:hAnsi="Times New Roman" w:cs="Times New Roman"/>
          <w:b/>
          <w:lang w:val="lv-LV"/>
        </w:rPr>
        <w:t>Konfidencialitāte</w:t>
      </w:r>
    </w:p>
    <w:p w:rsidR="00CE3CD1" w:rsidRPr="00410BFE" w:rsidRDefault="00CE3CD1" w:rsidP="00CE3CD1">
      <w:pPr>
        <w:widowControl w:val="0"/>
        <w:numPr>
          <w:ilvl w:val="0"/>
          <w:numId w:val="21"/>
        </w:numPr>
        <w:suppressAutoHyphens/>
        <w:autoSpaceDE w:val="0"/>
        <w:spacing w:after="120" w:line="20" w:lineRule="atLeast"/>
        <w:ind w:left="567" w:right="-68" w:hanging="567"/>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 xml:space="preserve">Puses apņemas ievērot konfidencialitāti un neizpaust par otru Pusi iegūto informāciju, kas Pusēm kļuvusi pieejama Līguma izpildes gaitā. Puses ir atbildīgas par to, lai konfidenciālā informācija netiktu izpausta </w:t>
      </w:r>
      <w:r w:rsidRPr="00410BFE">
        <w:rPr>
          <w:rFonts w:ascii="Times New Roman" w:eastAsia="Times New Roman" w:hAnsi="Times New Roman" w:cs="Times New Roman"/>
          <w:color w:val="000000"/>
          <w:lang w:val="lv-LV"/>
        </w:rPr>
        <w:t xml:space="preserve">trešajām personām, tai skaitā Izpildītājs apņemas </w:t>
      </w:r>
      <w:r w:rsidRPr="00410BFE">
        <w:rPr>
          <w:rFonts w:ascii="Times New Roman" w:eastAsia="Times New Roman" w:hAnsi="Times New Roman" w:cs="Times New Roman"/>
          <w:lang w:val="lv-LV"/>
        </w:rPr>
        <w:t xml:space="preserve">neizpaust trešajām personām informāciju par apsargājamā Objekta apsardzes tehniskajām sistēmām, apsardzes darba organizāciju, sistēmu lietošanas noteikumus un citu informāciju, kas kļuvusi pieejama, veicot apsardzes darbības, un kas var ietekmēt apsargājamā Objekta drošību. </w:t>
      </w:r>
      <w:r w:rsidRPr="00410BFE">
        <w:rPr>
          <w:rFonts w:ascii="Times New Roman" w:eastAsia="Times New Roman" w:hAnsi="Times New Roman" w:cs="Times New Roman"/>
          <w:color w:val="000000"/>
          <w:lang w:val="lv-LV"/>
        </w:rPr>
        <w:t xml:space="preserve">Šādas informācijas izpaušana trešajām personām pieļaujama tikai ar otras Puses rakstisku piekrišanu. </w:t>
      </w:r>
      <w:r w:rsidRPr="00410BFE">
        <w:rPr>
          <w:rFonts w:ascii="Times New Roman" w:eastAsia="Times New Roman" w:hAnsi="Times New Roman" w:cs="Times New Roman"/>
          <w:lang w:val="lv-LV"/>
        </w:rPr>
        <w:t>Par trešo personu uzskatāma jebkura juridiska vai fizisku persona, kurai saskaņā ar Latvijas Republikā spēkā esošajiem normatīvajiem aktiem nav tiesību uz šo informāciju. Informācijas izpaušanas gadījumā Puses ir atbildīgas par otrai Pusei nodarītajiem zaudējumiem.</w:t>
      </w:r>
    </w:p>
    <w:p w:rsidR="00CE3CD1" w:rsidRPr="00410BFE" w:rsidRDefault="00F32635" w:rsidP="00CE3CD1">
      <w:pPr>
        <w:widowControl w:val="0"/>
        <w:numPr>
          <w:ilvl w:val="1"/>
          <w:numId w:val="20"/>
        </w:numPr>
        <w:suppressAutoHyphens/>
        <w:autoSpaceDE w:val="0"/>
        <w:spacing w:after="120" w:line="20" w:lineRule="atLeast"/>
        <w:ind w:left="567" w:right="-68" w:hanging="567"/>
        <w:jc w:val="both"/>
        <w:rPr>
          <w:rFonts w:ascii="Times New Roman" w:eastAsia="Times New Roman" w:hAnsi="Times New Roman" w:cs="Times New Roman"/>
          <w:lang w:val="lv-LV"/>
        </w:rPr>
      </w:pPr>
      <w:r w:rsidRPr="00410BFE">
        <w:rPr>
          <w:rFonts w:ascii="Times New Roman" w:eastAsia="Times New Roman" w:hAnsi="Times New Roman" w:cs="Times New Roman"/>
          <w:lang w:val="lv-LV"/>
        </w:rPr>
        <w:t>Puses vienojas, ka Līguma 12</w:t>
      </w:r>
      <w:r w:rsidR="00CE3CD1" w:rsidRPr="00410BFE">
        <w:rPr>
          <w:rFonts w:ascii="Times New Roman" w:eastAsia="Times New Roman" w:hAnsi="Times New Roman" w:cs="Times New Roman"/>
          <w:lang w:val="lv-LV"/>
        </w:rPr>
        <w:t>.1.punktā norādītie konfidencialitātes noteikumi ir spēkā uz neierobežotu laiku.</w:t>
      </w:r>
    </w:p>
    <w:p w:rsidR="00CE3CD1" w:rsidRPr="00410BFE" w:rsidRDefault="00CE3CD1" w:rsidP="00CE3CD1">
      <w:pPr>
        <w:widowControl w:val="0"/>
        <w:tabs>
          <w:tab w:val="left" w:pos="709"/>
          <w:tab w:val="left" w:pos="993"/>
        </w:tabs>
        <w:suppressAutoHyphens/>
        <w:autoSpaceDE w:val="0"/>
        <w:spacing w:after="120" w:line="20" w:lineRule="atLeast"/>
        <w:ind w:left="426" w:hanging="568"/>
        <w:rPr>
          <w:rFonts w:ascii="Times New Roman" w:eastAsia="Times New Roman" w:hAnsi="Times New Roman" w:cs="Times New Roman"/>
          <w:b/>
          <w:lang w:val="lv-LV"/>
        </w:rPr>
      </w:pPr>
    </w:p>
    <w:p w:rsidR="00CE3CD1" w:rsidRPr="00410BFE" w:rsidRDefault="00CE3CD1" w:rsidP="00CE3CD1">
      <w:pPr>
        <w:widowControl w:val="0"/>
        <w:numPr>
          <w:ilvl w:val="0"/>
          <w:numId w:val="18"/>
        </w:numPr>
        <w:tabs>
          <w:tab w:val="left" w:pos="709"/>
          <w:tab w:val="left" w:pos="993"/>
        </w:tabs>
        <w:suppressAutoHyphens/>
        <w:autoSpaceDE w:val="0"/>
        <w:spacing w:after="120" w:line="20" w:lineRule="atLeast"/>
        <w:jc w:val="center"/>
        <w:rPr>
          <w:rFonts w:ascii="Times New Roman" w:eastAsia="Times New Roman" w:hAnsi="Times New Roman" w:cs="Times New Roman"/>
          <w:b/>
          <w:lang w:val="lv-LV"/>
        </w:rPr>
      </w:pPr>
      <w:r w:rsidRPr="00410BFE">
        <w:rPr>
          <w:rFonts w:ascii="Times New Roman" w:eastAsia="Times New Roman" w:hAnsi="Times New Roman" w:cs="Times New Roman"/>
          <w:b/>
          <w:lang w:val="lv-LV"/>
        </w:rPr>
        <w:t>Citi noteikumi</w:t>
      </w:r>
    </w:p>
    <w:p w:rsidR="00CE3CD1" w:rsidRPr="00410BFE" w:rsidRDefault="00CE3CD1" w:rsidP="00CE3CD1">
      <w:pPr>
        <w:numPr>
          <w:ilvl w:val="0"/>
          <w:numId w:val="2"/>
        </w:numPr>
        <w:suppressAutoHyphens/>
        <w:spacing w:after="120" w:line="20" w:lineRule="atLeast"/>
        <w:ind w:left="567" w:hanging="568"/>
        <w:jc w:val="both"/>
        <w:rPr>
          <w:rFonts w:ascii="Times New Roman" w:eastAsia="Calibri" w:hAnsi="Times New Roman" w:cs="Times New Roman"/>
          <w:lang w:val="lv-LV"/>
        </w:rPr>
      </w:pPr>
      <w:r w:rsidRPr="00410BFE">
        <w:rPr>
          <w:rFonts w:ascii="Times New Roman" w:eastAsia="Calibri" w:hAnsi="Times New Roman" w:cs="Times New Roman"/>
          <w:lang w:val="lv-LV"/>
        </w:rPr>
        <w:t>Veicot jebkuras izmaiņas Līgumā, tiek slēgti rakstiski Līguma grozījumi, kas kļūst par Līguma neatņemamu sastāvdaļu.</w:t>
      </w:r>
    </w:p>
    <w:p w:rsidR="00CE3CD1" w:rsidRPr="00410BFE" w:rsidRDefault="00CE3CD1" w:rsidP="00CE3CD1">
      <w:pPr>
        <w:numPr>
          <w:ilvl w:val="0"/>
          <w:numId w:val="2"/>
        </w:numPr>
        <w:suppressAutoHyphens/>
        <w:spacing w:after="120" w:line="20" w:lineRule="atLeast"/>
        <w:ind w:left="567" w:hanging="568"/>
        <w:jc w:val="both"/>
        <w:rPr>
          <w:rFonts w:ascii="Times New Roman" w:eastAsia="Calibri" w:hAnsi="Times New Roman" w:cs="Times New Roman"/>
          <w:lang w:val="lv-LV"/>
        </w:rPr>
      </w:pPr>
      <w:r w:rsidRPr="00410BFE">
        <w:rPr>
          <w:rFonts w:ascii="Times New Roman" w:eastAsia="Calibri" w:hAnsi="Times New Roman" w:cs="Times New Roman"/>
          <w:lang w:val="lv-LV"/>
        </w:rPr>
        <w:t>Jebkuri Līguma grozījumi vai</w:t>
      </w:r>
      <w:r w:rsidR="00F32635" w:rsidRPr="00410BFE">
        <w:rPr>
          <w:rFonts w:ascii="Times New Roman" w:eastAsia="Calibri" w:hAnsi="Times New Roman" w:cs="Times New Roman"/>
          <w:lang w:val="lv-LV"/>
        </w:rPr>
        <w:t xml:space="preserve"> papildinājumi, tai skaitā Tāmē</w:t>
      </w:r>
      <w:r w:rsidRPr="00410BFE">
        <w:rPr>
          <w:rFonts w:ascii="Times New Roman" w:eastAsia="Calibri" w:hAnsi="Times New Roman" w:cs="Times New Roman"/>
          <w:lang w:val="lv-LV"/>
        </w:rPr>
        <w:t xml:space="preserve">, būs spēkā tikai tad, ja tie būs motivēti saskaņā ar Publisko iepirkumu likumu un citām tiesību normām, sagatavoti rakstiskā veidā un abu Pušu parakstīti. </w:t>
      </w:r>
    </w:p>
    <w:p w:rsidR="00CE3CD1" w:rsidRPr="00410BFE" w:rsidRDefault="00CE3CD1" w:rsidP="00CE3CD1">
      <w:pPr>
        <w:numPr>
          <w:ilvl w:val="0"/>
          <w:numId w:val="2"/>
        </w:numPr>
        <w:suppressAutoHyphens/>
        <w:spacing w:after="120" w:line="20" w:lineRule="atLeast"/>
        <w:ind w:left="567" w:hanging="568"/>
        <w:jc w:val="both"/>
        <w:rPr>
          <w:rFonts w:ascii="Times New Roman" w:eastAsia="Calibri" w:hAnsi="Times New Roman" w:cs="Times New Roman"/>
          <w:lang w:val="lv-LV"/>
        </w:rPr>
      </w:pPr>
      <w:r w:rsidRPr="00410BFE">
        <w:rPr>
          <w:rFonts w:ascii="Times New Roman" w:eastAsia="Calibri" w:hAnsi="Times New Roman" w:cs="Times New Roman"/>
          <w:lang w:val="lv-LV"/>
        </w:rPr>
        <w:t>Par tādu darbu izpildi, kuru izpildes gaitā Izpildītājs ir patvaļīgi atkāpies no Līguma noteikumiem, Izpildītājs atlīdzību nesaņem.</w:t>
      </w:r>
    </w:p>
    <w:p w:rsidR="00CE3CD1" w:rsidRPr="00410BFE" w:rsidRDefault="00CE3CD1" w:rsidP="00CE3CD1">
      <w:pPr>
        <w:numPr>
          <w:ilvl w:val="0"/>
          <w:numId w:val="2"/>
        </w:numPr>
        <w:suppressAutoHyphens/>
        <w:spacing w:after="120" w:line="20" w:lineRule="atLeast"/>
        <w:ind w:left="567" w:hanging="568"/>
        <w:jc w:val="both"/>
        <w:rPr>
          <w:rFonts w:ascii="Times New Roman" w:eastAsia="Calibri" w:hAnsi="Times New Roman" w:cs="Times New Roman"/>
          <w:lang w:val="lv-LV"/>
        </w:rPr>
      </w:pPr>
      <w:r w:rsidRPr="00410BFE">
        <w:rPr>
          <w:rFonts w:ascii="Times New Roman" w:eastAsia="Calibri" w:hAnsi="Times New Roman" w:cs="Times New Roman"/>
          <w:lang w:val="lv-LV"/>
        </w:rPr>
        <w:t>Ja kādai no Pusēm tiek mainīts juridiskais statuss vai paraksta tiesības, vai adrese, tā nekavējoties, ne vēlāk kā 2 (divu) darba dienu laikā, rakstiski par to paziņo otrai Pusei.</w:t>
      </w:r>
    </w:p>
    <w:p w:rsidR="00CE3CD1" w:rsidRPr="00410BFE" w:rsidRDefault="00CE3CD1" w:rsidP="00CE3CD1">
      <w:pPr>
        <w:numPr>
          <w:ilvl w:val="0"/>
          <w:numId w:val="2"/>
        </w:numPr>
        <w:suppressAutoHyphens/>
        <w:spacing w:after="120" w:line="20" w:lineRule="atLeast"/>
        <w:ind w:left="567" w:hanging="568"/>
        <w:jc w:val="both"/>
        <w:rPr>
          <w:rFonts w:ascii="Times New Roman" w:eastAsia="Calibri" w:hAnsi="Times New Roman" w:cs="Times New Roman"/>
          <w:lang w:val="lv-LV"/>
        </w:rPr>
      </w:pPr>
      <w:r w:rsidRPr="00410BFE">
        <w:rPr>
          <w:rFonts w:ascii="Times New Roman" w:eastAsia="Calibri" w:hAnsi="Times New Roman" w:cs="Times New Roman"/>
          <w:lang w:val="lv-LV"/>
        </w:rPr>
        <w:t>Līgums ir sagatavots un parakstīts divos eksemplāros ar visiem Līgumā minētajiem Līguma pielikumiem, pa 1 eksemplāram katrai Pusei, ar vienādu juridisko spēku un ir saistošs Pusēm no tā parakstīšanas brīža.</w:t>
      </w:r>
    </w:p>
    <w:p w:rsidR="00CE3CD1" w:rsidRPr="00410BFE" w:rsidRDefault="00CE3CD1" w:rsidP="00CE3CD1">
      <w:pPr>
        <w:numPr>
          <w:ilvl w:val="0"/>
          <w:numId w:val="2"/>
        </w:numPr>
        <w:suppressAutoHyphens/>
        <w:spacing w:after="120" w:line="20" w:lineRule="atLeast"/>
        <w:ind w:left="567" w:hanging="568"/>
        <w:jc w:val="both"/>
        <w:rPr>
          <w:rFonts w:ascii="Times New Roman" w:eastAsia="Calibri" w:hAnsi="Times New Roman" w:cs="Times New Roman"/>
          <w:lang w:val="lv-LV"/>
        </w:rPr>
      </w:pPr>
      <w:r w:rsidRPr="00410BFE">
        <w:rPr>
          <w:rFonts w:ascii="Times New Roman" w:eastAsia="Calibri" w:hAnsi="Times New Roman" w:cs="Times New Roman"/>
          <w:lang w:val="lv-LV" w:eastAsia="lv-LV"/>
        </w:rPr>
        <w:t>Ar Līgumu uzņemto saistību izpildes nodrošināšanai Puses nosaka sekojošas atbildīgās personas:</w:t>
      </w:r>
    </w:p>
    <w:p w:rsidR="00CE3CD1" w:rsidRPr="00410BFE" w:rsidRDefault="00CE3CD1" w:rsidP="00CE3CD1">
      <w:pPr>
        <w:numPr>
          <w:ilvl w:val="0"/>
          <w:numId w:val="4"/>
        </w:numPr>
        <w:suppressAutoHyphens/>
        <w:spacing w:after="120" w:line="20" w:lineRule="atLeast"/>
        <w:ind w:left="1276" w:hanging="709"/>
        <w:jc w:val="both"/>
        <w:rPr>
          <w:rFonts w:ascii="Times New Roman" w:eastAsia="Calibri" w:hAnsi="Times New Roman" w:cs="Times New Roman"/>
          <w:lang w:val="lv-LV"/>
        </w:rPr>
      </w:pPr>
      <w:r w:rsidRPr="00410BFE">
        <w:rPr>
          <w:rFonts w:ascii="Times New Roman" w:eastAsia="Calibri" w:hAnsi="Times New Roman" w:cs="Times New Roman"/>
          <w:lang w:val="lv-LV" w:eastAsia="lv-LV"/>
        </w:rPr>
        <w:t xml:space="preserve">no Pasūtītāja puses  –  </w:t>
      </w:r>
      <w:r w:rsidR="00E50DC3" w:rsidRPr="00410BFE">
        <w:rPr>
          <w:rFonts w:ascii="Times New Roman" w:eastAsia="Calibri" w:hAnsi="Times New Roman" w:cs="Times New Roman"/>
          <w:lang w:val="lv-LV"/>
        </w:rPr>
        <w:t xml:space="preserve">Daugavpils pilsētas Izglītības pārvaldes enerģētiķis Romualds Vaišļa, tālrunis: 65440574, e-pasts </w:t>
      </w:r>
      <w:hyperlink r:id="rId8" w:history="1">
        <w:r w:rsidR="00E50DC3" w:rsidRPr="00410BFE">
          <w:rPr>
            <w:rStyle w:val="Hyperlink"/>
            <w:rFonts w:ascii="Times New Roman" w:eastAsia="Calibri" w:hAnsi="Times New Roman" w:cs="Times New Roman"/>
            <w:lang w:val="lv-LV"/>
          </w:rPr>
          <w:t>romualds.vaisla@ip.daugavpils.lv</w:t>
        </w:r>
      </w:hyperlink>
      <w:r w:rsidRPr="00410BFE">
        <w:rPr>
          <w:rFonts w:ascii="Times New Roman" w:eastAsia="Calibri" w:hAnsi="Times New Roman" w:cs="Times New Roman"/>
          <w:lang w:val="lv-LV"/>
        </w:rPr>
        <w:t>.</w:t>
      </w:r>
    </w:p>
    <w:p w:rsidR="00CE3CD1" w:rsidRPr="00410BFE" w:rsidRDefault="00CE3CD1" w:rsidP="00CE3CD1">
      <w:pPr>
        <w:numPr>
          <w:ilvl w:val="0"/>
          <w:numId w:val="4"/>
        </w:numPr>
        <w:suppressAutoHyphens/>
        <w:spacing w:after="120" w:line="20" w:lineRule="atLeast"/>
        <w:ind w:left="1276" w:hanging="709"/>
        <w:jc w:val="both"/>
        <w:rPr>
          <w:rFonts w:ascii="Times New Roman" w:eastAsia="Calibri" w:hAnsi="Times New Roman" w:cs="Times New Roman"/>
          <w:lang w:val="lv-LV"/>
        </w:rPr>
      </w:pPr>
      <w:r w:rsidRPr="00410BFE">
        <w:rPr>
          <w:rFonts w:ascii="Times New Roman" w:eastAsia="Calibri" w:hAnsi="Times New Roman" w:cs="Times New Roman"/>
          <w:lang w:val="lv-LV"/>
        </w:rPr>
        <w:t xml:space="preserve">no Izpildītāja puses –  </w:t>
      </w:r>
      <w:r w:rsidR="00E50DC3" w:rsidRPr="00410BFE">
        <w:rPr>
          <w:rFonts w:ascii="Times New Roman" w:eastAsia="Calibri" w:hAnsi="Times New Roman" w:cs="Times New Roman"/>
          <w:lang w:val="lv-LV"/>
        </w:rPr>
        <w:t>SIA “</w:t>
      </w:r>
      <w:r w:rsidR="00E909BF" w:rsidRPr="00410BFE">
        <w:rPr>
          <w:rFonts w:ascii="Times New Roman" w:eastAsia="Calibri" w:hAnsi="Times New Roman" w:cs="Times New Roman"/>
          <w:bCs/>
          <w:lang w:val="lv-LV"/>
        </w:rPr>
        <w:t>ALFA DROŠĪBA GROUPS</w:t>
      </w:r>
      <w:r w:rsidR="00E50DC3" w:rsidRPr="00410BFE">
        <w:rPr>
          <w:rFonts w:ascii="Times New Roman" w:eastAsia="Calibri" w:hAnsi="Times New Roman" w:cs="Times New Roman"/>
          <w:lang w:val="lv-LV"/>
        </w:rPr>
        <w:t xml:space="preserve">” valdes loceklis </w:t>
      </w:r>
      <w:r w:rsidR="00E909BF" w:rsidRPr="00410BFE">
        <w:rPr>
          <w:rFonts w:ascii="Times New Roman" w:eastAsia="Calibri" w:hAnsi="Times New Roman" w:cs="Times New Roman"/>
          <w:lang w:val="lv-LV"/>
        </w:rPr>
        <w:t xml:space="preserve">Aleksandrs </w:t>
      </w:r>
      <w:proofErr w:type="spellStart"/>
      <w:r w:rsidR="00E909BF" w:rsidRPr="00410BFE">
        <w:rPr>
          <w:rFonts w:ascii="Times New Roman" w:eastAsia="Calibri" w:hAnsi="Times New Roman" w:cs="Times New Roman"/>
          <w:lang w:val="lv-LV"/>
        </w:rPr>
        <w:t>Dimitrijevs</w:t>
      </w:r>
      <w:proofErr w:type="spellEnd"/>
      <w:r w:rsidRPr="00410BFE">
        <w:rPr>
          <w:rFonts w:ascii="Times New Roman" w:eastAsia="Calibri" w:hAnsi="Times New Roman" w:cs="Times New Roman"/>
          <w:lang w:val="lv-LV"/>
        </w:rPr>
        <w:t xml:space="preserve">, tālrunis </w:t>
      </w:r>
      <w:r w:rsidR="00E909BF" w:rsidRPr="00410BFE">
        <w:rPr>
          <w:rFonts w:ascii="Times New Roman" w:eastAsia="Calibri" w:hAnsi="Times New Roman" w:cs="Times New Roman"/>
          <w:lang w:val="lv-LV"/>
        </w:rPr>
        <w:t>65407313</w:t>
      </w:r>
      <w:r w:rsidR="00E50DC3" w:rsidRPr="00410BFE">
        <w:rPr>
          <w:rFonts w:ascii="Times New Roman" w:eastAsia="Calibri" w:hAnsi="Times New Roman" w:cs="Times New Roman"/>
          <w:lang w:val="lv-LV"/>
        </w:rPr>
        <w:t xml:space="preserve">, e-pasts </w:t>
      </w:r>
      <w:hyperlink r:id="rId9" w:history="1">
        <w:r w:rsidR="00517B09" w:rsidRPr="00410BFE">
          <w:rPr>
            <w:rStyle w:val="Hyperlink"/>
            <w:rFonts w:ascii="Times New Roman" w:eastAsia="Calibri" w:hAnsi="Times New Roman" w:cs="Times New Roman"/>
            <w:lang w:val="lv-LV"/>
          </w:rPr>
          <w:t>alfa_groups@tvnet.lv</w:t>
        </w:r>
      </w:hyperlink>
      <w:r w:rsidRPr="00410BFE">
        <w:rPr>
          <w:rFonts w:ascii="Times New Roman" w:eastAsia="Calibri" w:hAnsi="Times New Roman" w:cs="Times New Roman"/>
          <w:lang w:val="lv-LV"/>
        </w:rPr>
        <w:t>.</w:t>
      </w:r>
    </w:p>
    <w:p w:rsidR="00CE3CD1" w:rsidRPr="00410BFE" w:rsidRDefault="00CE3CD1" w:rsidP="00CE3CD1">
      <w:pPr>
        <w:spacing w:after="120" w:line="20" w:lineRule="atLeast"/>
        <w:jc w:val="both"/>
        <w:rPr>
          <w:rFonts w:ascii="Times New Roman" w:eastAsia="Times New Roman" w:hAnsi="Times New Roman" w:cs="Times New Roman"/>
          <w:lang w:val="lv-LV"/>
        </w:rPr>
      </w:pPr>
    </w:p>
    <w:p w:rsidR="00CE3CD1" w:rsidRPr="00410BFE" w:rsidRDefault="00CE3CD1" w:rsidP="00CE3CD1">
      <w:pPr>
        <w:widowControl w:val="0"/>
        <w:numPr>
          <w:ilvl w:val="0"/>
          <w:numId w:val="18"/>
        </w:numPr>
        <w:tabs>
          <w:tab w:val="left" w:pos="709"/>
        </w:tabs>
        <w:suppressAutoHyphens/>
        <w:autoSpaceDE w:val="0"/>
        <w:spacing w:after="120" w:line="20" w:lineRule="atLeast"/>
        <w:jc w:val="center"/>
        <w:rPr>
          <w:rFonts w:ascii="Times New Roman" w:eastAsia="Times New Roman" w:hAnsi="Times New Roman" w:cs="Times New Roman"/>
          <w:b/>
          <w:lang w:val="lv-LV"/>
        </w:rPr>
      </w:pPr>
      <w:r w:rsidRPr="00410BFE">
        <w:rPr>
          <w:rFonts w:ascii="Times New Roman" w:eastAsia="Times New Roman" w:hAnsi="Times New Roman" w:cs="Times New Roman"/>
          <w:b/>
          <w:lang w:val="lv-LV"/>
        </w:rPr>
        <w:t>Līguma pielikumi</w:t>
      </w:r>
    </w:p>
    <w:p w:rsidR="00CE3CD1" w:rsidRPr="00410BFE" w:rsidRDefault="00CE3CD1" w:rsidP="00CE3CD1">
      <w:pPr>
        <w:widowControl w:val="0"/>
        <w:numPr>
          <w:ilvl w:val="1"/>
          <w:numId w:val="18"/>
        </w:numPr>
        <w:suppressAutoHyphens/>
        <w:autoSpaceDE w:val="0"/>
        <w:spacing w:after="120" w:line="20" w:lineRule="atLeast"/>
        <w:ind w:left="567" w:hanging="567"/>
        <w:rPr>
          <w:rFonts w:ascii="Times New Roman" w:eastAsia="Times New Roman" w:hAnsi="Times New Roman" w:cs="Times New Roman"/>
          <w:b/>
          <w:lang w:val="lv-LV"/>
        </w:rPr>
      </w:pPr>
      <w:r w:rsidRPr="00410BFE">
        <w:rPr>
          <w:rFonts w:ascii="Times New Roman" w:eastAsia="Calibri" w:hAnsi="Times New Roman" w:cs="Times New Roman"/>
          <w:lang w:val="lv-LV"/>
        </w:rPr>
        <w:t xml:space="preserve">1.pielikums – Tehniskā specifikācija uz </w:t>
      </w:r>
      <w:r w:rsidR="0004122C" w:rsidRPr="00410BFE">
        <w:rPr>
          <w:rFonts w:ascii="Times New Roman" w:eastAsia="Calibri" w:hAnsi="Times New Roman" w:cs="Times New Roman"/>
          <w:lang w:val="lv-LV"/>
        </w:rPr>
        <w:t>2</w:t>
      </w:r>
      <w:r w:rsidRPr="00410BFE">
        <w:rPr>
          <w:rFonts w:ascii="Times New Roman" w:eastAsia="Calibri" w:hAnsi="Times New Roman" w:cs="Times New Roman"/>
          <w:lang w:val="lv-LV"/>
        </w:rPr>
        <w:t xml:space="preserve"> (</w:t>
      </w:r>
      <w:r w:rsidR="0004122C" w:rsidRPr="00410BFE">
        <w:rPr>
          <w:rFonts w:ascii="Times New Roman" w:eastAsia="Calibri" w:hAnsi="Times New Roman" w:cs="Times New Roman"/>
          <w:lang w:val="lv-LV"/>
        </w:rPr>
        <w:t>divām</w:t>
      </w:r>
      <w:r w:rsidRPr="00410BFE">
        <w:rPr>
          <w:rFonts w:ascii="Times New Roman" w:eastAsia="Calibri" w:hAnsi="Times New Roman" w:cs="Times New Roman"/>
          <w:lang w:val="lv-LV"/>
        </w:rPr>
        <w:t>) lapām;</w:t>
      </w:r>
    </w:p>
    <w:p w:rsidR="00CE3CD1" w:rsidRPr="00410BFE" w:rsidRDefault="006B58CB" w:rsidP="00CE3CD1">
      <w:pPr>
        <w:widowControl w:val="0"/>
        <w:numPr>
          <w:ilvl w:val="1"/>
          <w:numId w:val="18"/>
        </w:numPr>
        <w:suppressAutoHyphens/>
        <w:autoSpaceDE w:val="0"/>
        <w:spacing w:after="120" w:line="20" w:lineRule="atLeast"/>
        <w:ind w:left="567" w:hanging="567"/>
        <w:rPr>
          <w:rFonts w:ascii="Times New Roman" w:eastAsia="Times New Roman" w:hAnsi="Times New Roman" w:cs="Times New Roman"/>
          <w:b/>
          <w:lang w:val="lv-LV"/>
        </w:rPr>
      </w:pPr>
      <w:r>
        <w:rPr>
          <w:rFonts w:ascii="Times New Roman" w:eastAsia="Calibri" w:hAnsi="Times New Roman" w:cs="Times New Roman"/>
          <w:lang w:val="lv-LV"/>
        </w:rPr>
        <w:lastRenderedPageBreak/>
        <w:t>2.pielikums – Tāme uz 2 (divām) lapām</w:t>
      </w:r>
      <w:r w:rsidR="00CE3CD1" w:rsidRPr="00410BFE">
        <w:rPr>
          <w:rFonts w:ascii="Times New Roman" w:eastAsia="Calibri" w:hAnsi="Times New Roman" w:cs="Times New Roman"/>
          <w:lang w:val="lv-LV"/>
        </w:rPr>
        <w:t>;</w:t>
      </w:r>
    </w:p>
    <w:p w:rsidR="00CE3CD1" w:rsidRPr="00410BFE" w:rsidRDefault="00CE3CD1" w:rsidP="00CE3CD1">
      <w:pPr>
        <w:widowControl w:val="0"/>
        <w:numPr>
          <w:ilvl w:val="1"/>
          <w:numId w:val="18"/>
        </w:numPr>
        <w:suppressAutoHyphens/>
        <w:autoSpaceDE w:val="0"/>
        <w:spacing w:after="120" w:line="20" w:lineRule="atLeast"/>
        <w:ind w:left="567" w:hanging="567"/>
        <w:rPr>
          <w:rFonts w:ascii="Times New Roman" w:eastAsia="Times New Roman" w:hAnsi="Times New Roman" w:cs="Times New Roman"/>
          <w:b/>
          <w:lang w:val="lv-LV"/>
        </w:rPr>
      </w:pPr>
      <w:r w:rsidRPr="00410BFE">
        <w:rPr>
          <w:rFonts w:ascii="Times New Roman" w:eastAsia="Calibri" w:hAnsi="Times New Roman" w:cs="Times New Roman"/>
          <w:lang w:val="lv-LV"/>
        </w:rPr>
        <w:t>3.pielikums – Aps</w:t>
      </w:r>
      <w:r w:rsidR="00AF50E8" w:rsidRPr="00410BFE">
        <w:rPr>
          <w:rFonts w:ascii="Times New Roman" w:eastAsia="Calibri" w:hAnsi="Times New Roman" w:cs="Times New Roman"/>
          <w:lang w:val="lv-LV"/>
        </w:rPr>
        <w:t>ardzes darbinieku saraksts uz 1</w:t>
      </w:r>
      <w:r w:rsidRPr="00410BFE">
        <w:rPr>
          <w:rFonts w:ascii="Times New Roman" w:eastAsia="Calibri" w:hAnsi="Times New Roman" w:cs="Times New Roman"/>
          <w:lang w:val="lv-LV"/>
        </w:rPr>
        <w:t xml:space="preserve"> (</w:t>
      </w:r>
      <w:r w:rsidR="00AF50E8" w:rsidRPr="00410BFE">
        <w:rPr>
          <w:rFonts w:ascii="Times New Roman" w:eastAsia="Calibri" w:hAnsi="Times New Roman" w:cs="Times New Roman"/>
          <w:lang w:val="lv-LV"/>
        </w:rPr>
        <w:t>vienas) lapas</w:t>
      </w:r>
      <w:r w:rsidRPr="00410BFE">
        <w:rPr>
          <w:rFonts w:ascii="Times New Roman" w:eastAsia="Calibri" w:hAnsi="Times New Roman" w:cs="Times New Roman"/>
          <w:lang w:val="lv-LV"/>
        </w:rPr>
        <w:t>;</w:t>
      </w:r>
    </w:p>
    <w:p w:rsidR="00CE3CD1" w:rsidRPr="00410BFE" w:rsidRDefault="00AF50E8" w:rsidP="00CE3CD1">
      <w:pPr>
        <w:widowControl w:val="0"/>
        <w:numPr>
          <w:ilvl w:val="1"/>
          <w:numId w:val="18"/>
        </w:numPr>
        <w:suppressAutoHyphens/>
        <w:autoSpaceDE w:val="0"/>
        <w:spacing w:after="120" w:line="20" w:lineRule="atLeast"/>
        <w:ind w:left="567" w:hanging="567"/>
        <w:rPr>
          <w:rFonts w:ascii="Times New Roman" w:eastAsia="Times New Roman" w:hAnsi="Times New Roman" w:cs="Times New Roman"/>
          <w:b/>
          <w:lang w:val="lv-LV"/>
        </w:rPr>
      </w:pPr>
      <w:r w:rsidRPr="00410BFE">
        <w:rPr>
          <w:rFonts w:ascii="Times New Roman" w:eastAsia="Calibri" w:hAnsi="Times New Roman" w:cs="Times New Roman"/>
          <w:lang w:val="lv-LV"/>
        </w:rPr>
        <w:t>4</w:t>
      </w:r>
      <w:r w:rsidR="00CE3CD1" w:rsidRPr="00410BFE">
        <w:rPr>
          <w:rFonts w:ascii="Times New Roman" w:eastAsia="Calibri" w:hAnsi="Times New Roman" w:cs="Times New Roman"/>
          <w:lang w:val="lv-LV"/>
        </w:rPr>
        <w:t xml:space="preserve">.pielikums – Līguma saistību izpildes garantija </w:t>
      </w:r>
      <w:r w:rsidR="00CE3CD1" w:rsidRPr="00410BFE">
        <w:rPr>
          <w:rFonts w:ascii="Times New Roman" w:eastAsia="Calibri" w:hAnsi="Times New Roman" w:cs="Times New Roman"/>
          <w:i/>
          <w:iCs/>
          <w:lang w:val="lv-LV"/>
        </w:rPr>
        <w:t>(tiek pievienota līgumam atsevišķi)</w:t>
      </w:r>
      <w:r w:rsidR="00CE3CD1" w:rsidRPr="00410BFE">
        <w:rPr>
          <w:rFonts w:ascii="Times New Roman" w:eastAsia="Calibri" w:hAnsi="Times New Roman" w:cs="Times New Roman"/>
          <w:iCs/>
          <w:lang w:val="lv-LV"/>
        </w:rPr>
        <w:t>.</w:t>
      </w:r>
    </w:p>
    <w:p w:rsidR="00CE3CD1" w:rsidRPr="00410BFE" w:rsidRDefault="00CE3CD1" w:rsidP="00CE3CD1">
      <w:pPr>
        <w:widowControl w:val="0"/>
        <w:suppressAutoHyphens/>
        <w:autoSpaceDE w:val="0"/>
        <w:spacing w:after="120" w:line="20" w:lineRule="atLeast"/>
        <w:rPr>
          <w:rFonts w:ascii="Times New Roman" w:eastAsia="Times New Roman" w:hAnsi="Times New Roman" w:cs="Times New Roman"/>
          <w:b/>
          <w:lang w:val="lv-LV"/>
        </w:rPr>
      </w:pPr>
    </w:p>
    <w:p w:rsidR="00CE3CD1" w:rsidRPr="00410BFE" w:rsidRDefault="00CE3CD1" w:rsidP="00CE3CD1">
      <w:pPr>
        <w:widowControl w:val="0"/>
        <w:numPr>
          <w:ilvl w:val="0"/>
          <w:numId w:val="18"/>
        </w:numPr>
        <w:tabs>
          <w:tab w:val="left" w:pos="709"/>
        </w:tabs>
        <w:suppressAutoHyphens/>
        <w:autoSpaceDE w:val="0"/>
        <w:spacing w:after="120" w:line="20" w:lineRule="atLeast"/>
        <w:jc w:val="center"/>
        <w:rPr>
          <w:rFonts w:ascii="Times New Roman" w:eastAsia="Times New Roman" w:hAnsi="Times New Roman" w:cs="Times New Roman"/>
          <w:b/>
          <w:lang w:val="lv-LV"/>
        </w:rPr>
      </w:pPr>
      <w:r w:rsidRPr="00410BFE">
        <w:rPr>
          <w:rFonts w:ascii="Times New Roman" w:eastAsia="Times New Roman" w:hAnsi="Times New Roman" w:cs="Times New Roman"/>
          <w:b/>
          <w:lang w:val="lv-LV"/>
        </w:rPr>
        <w:t>Pušu juridiskās adreses, rekvizīti un paraksti</w:t>
      </w:r>
    </w:p>
    <w:tbl>
      <w:tblPr>
        <w:tblW w:w="9355" w:type="dxa"/>
        <w:tblInd w:w="426" w:type="dxa"/>
        <w:tblLayout w:type="fixed"/>
        <w:tblLook w:val="04A0" w:firstRow="1" w:lastRow="0" w:firstColumn="1" w:lastColumn="0" w:noHBand="0" w:noVBand="1"/>
      </w:tblPr>
      <w:tblGrid>
        <w:gridCol w:w="4677"/>
        <w:gridCol w:w="4678"/>
      </w:tblGrid>
      <w:tr w:rsidR="00E50DC3" w:rsidRPr="00410BFE" w:rsidTr="00723D30">
        <w:trPr>
          <w:trHeight w:val="3259"/>
        </w:trPr>
        <w:tc>
          <w:tcPr>
            <w:tcW w:w="4677" w:type="dxa"/>
          </w:tcPr>
          <w:p w:rsidR="00E50DC3" w:rsidRPr="00410BFE" w:rsidRDefault="00E50DC3" w:rsidP="00723D30">
            <w:pPr>
              <w:widowControl w:val="0"/>
              <w:suppressAutoHyphens/>
              <w:spacing w:after="120" w:line="20" w:lineRule="atLeast"/>
              <w:rPr>
                <w:rFonts w:ascii="Times New Roman" w:eastAsia="Lucida Sans Unicode" w:hAnsi="Times New Roman" w:cs="Times New Roman"/>
                <w:b/>
                <w:bCs/>
                <w:color w:val="000000"/>
                <w:lang w:val="lv-LV" w:eastAsia="ar-SA"/>
              </w:rPr>
            </w:pPr>
            <w:r w:rsidRPr="00410BFE">
              <w:rPr>
                <w:rFonts w:ascii="Times New Roman" w:eastAsia="Lucida Sans Unicode" w:hAnsi="Times New Roman" w:cs="Times New Roman"/>
                <w:b/>
                <w:bCs/>
                <w:color w:val="000000"/>
                <w:lang w:val="lv-LV" w:eastAsia="ar-SA"/>
              </w:rPr>
              <w:t xml:space="preserve">Pasūtītājs: </w:t>
            </w:r>
          </w:p>
          <w:p w:rsidR="00E50DC3" w:rsidRPr="00410BFE" w:rsidRDefault="00E50DC3" w:rsidP="00723D30">
            <w:pPr>
              <w:widowControl w:val="0"/>
              <w:suppressAutoHyphens/>
              <w:spacing w:after="0" w:line="20" w:lineRule="atLeast"/>
              <w:rPr>
                <w:rFonts w:ascii="Times New Roman" w:hAnsi="Times New Roman" w:cs="Times New Roman"/>
                <w:lang w:val="lv-LV"/>
              </w:rPr>
            </w:pPr>
            <w:r w:rsidRPr="00410BFE">
              <w:rPr>
                <w:rFonts w:ascii="Times New Roman" w:hAnsi="Times New Roman" w:cs="Times New Roman"/>
                <w:lang w:val="lv-LV"/>
              </w:rPr>
              <w:t xml:space="preserve">Daugavpils pilsētas Izglītības pārvalde reģistrācijas Nr.90009737220, </w:t>
            </w:r>
          </w:p>
          <w:p w:rsidR="00E50DC3" w:rsidRPr="00410BFE" w:rsidRDefault="00E50DC3" w:rsidP="00723D30">
            <w:pPr>
              <w:widowControl w:val="0"/>
              <w:suppressAutoHyphens/>
              <w:spacing w:after="0" w:line="20" w:lineRule="atLeast"/>
              <w:rPr>
                <w:rFonts w:ascii="Times New Roman" w:hAnsi="Times New Roman" w:cs="Times New Roman"/>
              </w:rPr>
            </w:pPr>
            <w:proofErr w:type="spellStart"/>
            <w:r w:rsidRPr="00410BFE">
              <w:rPr>
                <w:rFonts w:ascii="Times New Roman" w:hAnsi="Times New Roman" w:cs="Times New Roman"/>
              </w:rPr>
              <w:t>Saules</w:t>
            </w:r>
            <w:proofErr w:type="spellEnd"/>
            <w:r w:rsidRPr="00410BFE">
              <w:rPr>
                <w:rFonts w:ascii="Times New Roman" w:hAnsi="Times New Roman" w:cs="Times New Roman"/>
              </w:rPr>
              <w:t xml:space="preserve"> </w:t>
            </w:r>
            <w:proofErr w:type="spellStart"/>
            <w:r w:rsidRPr="00410BFE">
              <w:rPr>
                <w:rFonts w:ascii="Times New Roman" w:hAnsi="Times New Roman" w:cs="Times New Roman"/>
              </w:rPr>
              <w:t>iela</w:t>
            </w:r>
            <w:proofErr w:type="spellEnd"/>
            <w:r w:rsidRPr="00410BFE">
              <w:rPr>
                <w:rFonts w:ascii="Times New Roman" w:hAnsi="Times New Roman" w:cs="Times New Roman"/>
              </w:rPr>
              <w:t xml:space="preserve"> 7, Daugavpils, LV-5401</w:t>
            </w:r>
          </w:p>
          <w:p w:rsidR="00E50DC3" w:rsidRPr="00410BFE" w:rsidRDefault="00E50DC3" w:rsidP="00723D30">
            <w:pPr>
              <w:widowControl w:val="0"/>
              <w:suppressAutoHyphens/>
              <w:spacing w:after="0" w:line="20" w:lineRule="atLeast"/>
              <w:rPr>
                <w:rFonts w:ascii="Times New Roman" w:eastAsia="Lucida Sans Unicode" w:hAnsi="Times New Roman" w:cs="Times New Roman"/>
                <w:color w:val="000000"/>
                <w:lang w:eastAsia="ar-SA"/>
              </w:rPr>
            </w:pPr>
            <w:r w:rsidRPr="00410BFE">
              <w:rPr>
                <w:rFonts w:ascii="Times New Roman" w:eastAsia="Lucida Sans Unicode" w:hAnsi="Times New Roman" w:cs="Times New Roman"/>
                <w:color w:val="000000"/>
                <w:lang w:eastAsia="ar-SA"/>
              </w:rPr>
              <w:t>AS “</w:t>
            </w:r>
            <w:proofErr w:type="spellStart"/>
            <w:r w:rsidRPr="00410BFE">
              <w:rPr>
                <w:rFonts w:ascii="Times New Roman" w:eastAsia="Lucida Sans Unicode" w:hAnsi="Times New Roman" w:cs="Times New Roman"/>
                <w:color w:val="000000"/>
                <w:lang w:eastAsia="ar-SA"/>
              </w:rPr>
              <w:t>Citadele</w:t>
            </w:r>
            <w:proofErr w:type="spellEnd"/>
            <w:r w:rsidRPr="00410BFE">
              <w:rPr>
                <w:rFonts w:ascii="Times New Roman" w:eastAsia="Lucida Sans Unicode" w:hAnsi="Times New Roman" w:cs="Times New Roman"/>
                <w:color w:val="000000"/>
                <w:lang w:eastAsia="ar-SA"/>
              </w:rPr>
              <w:t xml:space="preserve"> </w:t>
            </w:r>
            <w:proofErr w:type="spellStart"/>
            <w:r w:rsidRPr="00410BFE">
              <w:rPr>
                <w:rFonts w:ascii="Times New Roman" w:eastAsia="Lucida Sans Unicode" w:hAnsi="Times New Roman" w:cs="Times New Roman"/>
                <w:color w:val="000000"/>
                <w:lang w:eastAsia="ar-SA"/>
              </w:rPr>
              <w:t>banka</w:t>
            </w:r>
            <w:proofErr w:type="spellEnd"/>
            <w:r w:rsidRPr="00410BFE">
              <w:rPr>
                <w:rFonts w:ascii="Times New Roman" w:eastAsia="Lucida Sans Unicode" w:hAnsi="Times New Roman" w:cs="Times New Roman"/>
                <w:color w:val="000000"/>
                <w:lang w:eastAsia="ar-SA"/>
              </w:rPr>
              <w:t xml:space="preserve">”, </w:t>
            </w:r>
            <w:proofErr w:type="spellStart"/>
            <w:r w:rsidRPr="00410BFE">
              <w:rPr>
                <w:rFonts w:ascii="Times New Roman" w:eastAsia="Lucida Sans Unicode" w:hAnsi="Times New Roman" w:cs="Times New Roman"/>
                <w:color w:val="000000"/>
                <w:lang w:eastAsia="ar-SA"/>
              </w:rPr>
              <w:t>kods</w:t>
            </w:r>
            <w:proofErr w:type="spellEnd"/>
            <w:r w:rsidRPr="00410BFE">
              <w:rPr>
                <w:rFonts w:ascii="Times New Roman" w:eastAsia="Lucida Sans Unicode" w:hAnsi="Times New Roman" w:cs="Times New Roman"/>
                <w:color w:val="000000"/>
                <w:lang w:eastAsia="ar-SA"/>
              </w:rPr>
              <w:t xml:space="preserve"> PARXLV22,</w:t>
            </w:r>
          </w:p>
          <w:p w:rsidR="00E50DC3" w:rsidRPr="00410BFE" w:rsidRDefault="00E50DC3" w:rsidP="00723D30">
            <w:pPr>
              <w:widowControl w:val="0"/>
              <w:suppressAutoHyphens/>
              <w:spacing w:after="120" w:line="20" w:lineRule="atLeast"/>
              <w:rPr>
                <w:rFonts w:ascii="Times New Roman" w:hAnsi="Times New Roman" w:cs="Times New Roman"/>
              </w:rPr>
            </w:pPr>
            <w:proofErr w:type="spellStart"/>
            <w:r w:rsidRPr="00410BFE">
              <w:rPr>
                <w:rFonts w:ascii="Times New Roman" w:eastAsia="Lucida Sans Unicode" w:hAnsi="Times New Roman" w:cs="Times New Roman"/>
                <w:color w:val="000000"/>
                <w:lang w:eastAsia="ar-SA"/>
              </w:rPr>
              <w:t>konts</w:t>
            </w:r>
            <w:proofErr w:type="spellEnd"/>
            <w:r w:rsidRPr="00410BFE">
              <w:rPr>
                <w:rFonts w:ascii="Times New Roman" w:eastAsia="Lucida Sans Unicode" w:hAnsi="Times New Roman" w:cs="Times New Roman"/>
                <w:color w:val="000000"/>
                <w:lang w:eastAsia="ar-SA"/>
              </w:rPr>
              <w:t xml:space="preserve"> </w:t>
            </w:r>
            <w:r w:rsidRPr="00410BFE">
              <w:rPr>
                <w:rFonts w:ascii="Times New Roman" w:hAnsi="Times New Roman" w:cs="Times New Roman"/>
              </w:rPr>
              <w:t>LV13PARX0000850062460</w:t>
            </w:r>
          </w:p>
          <w:p w:rsidR="000D7E14" w:rsidRPr="00410BFE" w:rsidRDefault="000D7E14" w:rsidP="00723D30">
            <w:pPr>
              <w:widowControl w:val="0"/>
              <w:suppressAutoHyphens/>
              <w:spacing w:after="0" w:line="20" w:lineRule="atLeast"/>
              <w:rPr>
                <w:rFonts w:ascii="Times New Roman" w:hAnsi="Times New Roman" w:cs="Times New Roman"/>
              </w:rPr>
            </w:pPr>
          </w:p>
          <w:p w:rsidR="00E50DC3" w:rsidRPr="00410BFE" w:rsidRDefault="00E50DC3" w:rsidP="00723D30">
            <w:pPr>
              <w:widowControl w:val="0"/>
              <w:suppressAutoHyphens/>
              <w:spacing w:after="0" w:line="20" w:lineRule="atLeast"/>
              <w:rPr>
                <w:rFonts w:ascii="Times New Roman" w:eastAsia="Lucida Sans Unicode" w:hAnsi="Times New Roman" w:cs="Times New Roman"/>
                <w:color w:val="000000"/>
                <w:lang w:eastAsia="ar-SA"/>
              </w:rPr>
            </w:pPr>
            <w:r w:rsidRPr="00410BFE">
              <w:rPr>
                <w:rFonts w:ascii="Times New Roman" w:hAnsi="Times New Roman" w:cs="Times New Roman"/>
              </w:rPr>
              <w:t xml:space="preserve">Daugavpils </w:t>
            </w:r>
            <w:proofErr w:type="spellStart"/>
            <w:r w:rsidRPr="00410BFE">
              <w:rPr>
                <w:rFonts w:ascii="Times New Roman" w:hAnsi="Times New Roman" w:cs="Times New Roman"/>
              </w:rPr>
              <w:t>pilsētas</w:t>
            </w:r>
            <w:proofErr w:type="spellEnd"/>
            <w:r w:rsidRPr="00410BFE">
              <w:rPr>
                <w:rFonts w:ascii="Times New Roman" w:hAnsi="Times New Roman" w:cs="Times New Roman"/>
              </w:rPr>
              <w:t xml:space="preserve"> </w:t>
            </w:r>
            <w:proofErr w:type="spellStart"/>
            <w:r w:rsidRPr="00410BFE">
              <w:rPr>
                <w:rFonts w:ascii="Times New Roman" w:hAnsi="Times New Roman" w:cs="Times New Roman"/>
              </w:rPr>
              <w:t>Izglītības</w:t>
            </w:r>
            <w:proofErr w:type="spellEnd"/>
            <w:r w:rsidRPr="00410BFE">
              <w:rPr>
                <w:rFonts w:ascii="Times New Roman" w:hAnsi="Times New Roman" w:cs="Times New Roman"/>
              </w:rPr>
              <w:t xml:space="preserve"> </w:t>
            </w:r>
            <w:proofErr w:type="spellStart"/>
            <w:r w:rsidRPr="00410BFE">
              <w:rPr>
                <w:rFonts w:ascii="Times New Roman" w:hAnsi="Times New Roman" w:cs="Times New Roman"/>
              </w:rPr>
              <w:t>pārvaldes</w:t>
            </w:r>
            <w:proofErr w:type="spellEnd"/>
          </w:p>
          <w:p w:rsidR="00E50DC3" w:rsidRPr="00410BFE" w:rsidRDefault="00E50DC3" w:rsidP="00723D30">
            <w:pPr>
              <w:widowControl w:val="0"/>
              <w:suppressAutoHyphens/>
              <w:spacing w:after="120" w:line="20" w:lineRule="atLeast"/>
              <w:rPr>
                <w:rFonts w:ascii="Times New Roman" w:eastAsia="Lucida Sans Unicode" w:hAnsi="Times New Roman" w:cs="Times New Roman"/>
                <w:color w:val="000000"/>
                <w:lang w:eastAsia="ar-SA"/>
              </w:rPr>
            </w:pPr>
            <w:proofErr w:type="spellStart"/>
            <w:r w:rsidRPr="00410BFE">
              <w:rPr>
                <w:rFonts w:ascii="Times New Roman" w:eastAsia="Lucida Sans Unicode" w:hAnsi="Times New Roman" w:cs="Times New Roman"/>
                <w:color w:val="000000"/>
                <w:lang w:eastAsia="ar-SA"/>
              </w:rPr>
              <w:t>vadītāja</w:t>
            </w:r>
            <w:proofErr w:type="spellEnd"/>
            <w:r w:rsidRPr="00410BFE">
              <w:rPr>
                <w:rFonts w:ascii="Times New Roman" w:eastAsia="Lucida Sans Unicode" w:hAnsi="Times New Roman" w:cs="Times New Roman"/>
                <w:color w:val="000000"/>
                <w:lang w:eastAsia="ar-SA"/>
              </w:rPr>
              <w:t xml:space="preserve"> </w:t>
            </w:r>
          </w:p>
          <w:p w:rsidR="00CB4982" w:rsidRDefault="000D7E14" w:rsidP="000D7E14">
            <w:pPr>
              <w:widowControl w:val="0"/>
              <w:suppressAutoHyphens/>
              <w:spacing w:after="120" w:line="20" w:lineRule="atLeast"/>
              <w:rPr>
                <w:rFonts w:ascii="Times New Roman" w:eastAsia="Lucida Sans Unicode" w:hAnsi="Times New Roman" w:cs="Times New Roman"/>
                <w:color w:val="000000"/>
                <w:lang w:eastAsia="ar-SA"/>
              </w:rPr>
            </w:pPr>
            <w:r w:rsidRPr="00410BFE">
              <w:rPr>
                <w:rFonts w:ascii="Times New Roman" w:eastAsia="Lucida Sans Unicode" w:hAnsi="Times New Roman" w:cs="Times New Roman"/>
                <w:color w:val="000000"/>
                <w:lang w:eastAsia="ar-SA"/>
              </w:rPr>
              <w:t xml:space="preserve">   </w:t>
            </w:r>
            <w:r w:rsidR="00E50DC3" w:rsidRPr="00410BFE">
              <w:rPr>
                <w:rFonts w:ascii="Times New Roman" w:eastAsia="Lucida Sans Unicode" w:hAnsi="Times New Roman" w:cs="Times New Roman"/>
                <w:color w:val="000000"/>
                <w:lang w:eastAsia="ar-SA"/>
              </w:rPr>
              <w:t xml:space="preserve">          </w:t>
            </w:r>
          </w:p>
          <w:p w:rsidR="00E50DC3" w:rsidRPr="00410BFE" w:rsidRDefault="00E50DC3" w:rsidP="00C653F1">
            <w:pPr>
              <w:widowControl w:val="0"/>
              <w:suppressAutoHyphens/>
              <w:spacing w:after="0" w:line="20" w:lineRule="atLeast"/>
              <w:rPr>
                <w:rFonts w:ascii="Times New Roman" w:eastAsia="Lucida Sans Unicode" w:hAnsi="Times New Roman" w:cs="Times New Roman"/>
                <w:color w:val="000000"/>
                <w:lang w:eastAsia="ar-SA"/>
              </w:rPr>
            </w:pPr>
            <w:r w:rsidRPr="00410BFE">
              <w:rPr>
                <w:rFonts w:ascii="Times New Roman" w:eastAsia="Lucida Sans Unicode" w:hAnsi="Times New Roman" w:cs="Times New Roman"/>
                <w:color w:val="000000"/>
                <w:lang w:eastAsia="ar-SA"/>
              </w:rPr>
              <w:t xml:space="preserve">                                            </w:t>
            </w:r>
          </w:p>
          <w:p w:rsidR="00E50DC3" w:rsidRPr="00410BFE" w:rsidRDefault="00E50DC3" w:rsidP="00723D30">
            <w:pPr>
              <w:widowControl w:val="0"/>
              <w:suppressAutoHyphens/>
              <w:spacing w:after="120" w:line="20" w:lineRule="atLeast"/>
              <w:rPr>
                <w:rFonts w:ascii="Times New Roman" w:eastAsia="Lucida Sans Unicode" w:hAnsi="Times New Roman" w:cs="Times New Roman"/>
                <w:color w:val="000000"/>
                <w:lang w:eastAsia="ar-SA"/>
              </w:rPr>
            </w:pPr>
            <w:r w:rsidRPr="00410BFE">
              <w:rPr>
                <w:rFonts w:ascii="Times New Roman" w:eastAsia="Lucida Sans Unicode" w:hAnsi="Times New Roman" w:cs="Times New Roman"/>
                <w:i/>
                <w:color w:val="000000"/>
                <w:lang w:eastAsia="ar-SA"/>
              </w:rPr>
              <w:t>(</w:t>
            </w:r>
            <w:proofErr w:type="spellStart"/>
            <w:r w:rsidRPr="00410BFE">
              <w:rPr>
                <w:rFonts w:ascii="Times New Roman" w:eastAsia="Lucida Sans Unicode" w:hAnsi="Times New Roman" w:cs="Times New Roman"/>
                <w:i/>
                <w:color w:val="000000"/>
                <w:lang w:eastAsia="ar-SA"/>
              </w:rPr>
              <w:t>personiskais</w:t>
            </w:r>
            <w:proofErr w:type="spellEnd"/>
            <w:r w:rsidRPr="00410BFE">
              <w:rPr>
                <w:rFonts w:ascii="Times New Roman" w:eastAsia="Lucida Sans Unicode" w:hAnsi="Times New Roman" w:cs="Times New Roman"/>
                <w:i/>
                <w:color w:val="000000"/>
                <w:lang w:eastAsia="ar-SA"/>
              </w:rPr>
              <w:t xml:space="preserve"> </w:t>
            </w:r>
            <w:proofErr w:type="spellStart"/>
            <w:r w:rsidRPr="00410BFE">
              <w:rPr>
                <w:rFonts w:ascii="Times New Roman" w:eastAsia="Lucida Sans Unicode" w:hAnsi="Times New Roman" w:cs="Times New Roman"/>
                <w:i/>
                <w:color w:val="000000"/>
                <w:lang w:eastAsia="ar-SA"/>
              </w:rPr>
              <w:t>paraksts</w:t>
            </w:r>
            <w:proofErr w:type="spellEnd"/>
            <w:r w:rsidRPr="00410BFE">
              <w:rPr>
                <w:rFonts w:ascii="Times New Roman" w:eastAsia="Lucida Sans Unicode" w:hAnsi="Times New Roman" w:cs="Times New Roman"/>
                <w:i/>
                <w:color w:val="000000"/>
                <w:lang w:eastAsia="ar-SA"/>
              </w:rPr>
              <w:t>)</w:t>
            </w:r>
            <w:r w:rsidRPr="00410BFE">
              <w:rPr>
                <w:rFonts w:ascii="Times New Roman" w:eastAsia="Lucida Sans Unicode" w:hAnsi="Times New Roman" w:cs="Times New Roman"/>
                <w:color w:val="000000"/>
                <w:lang w:eastAsia="ar-SA"/>
              </w:rPr>
              <w:t xml:space="preserve"> </w:t>
            </w:r>
            <w:proofErr w:type="spellStart"/>
            <w:r w:rsidRPr="00410BFE">
              <w:rPr>
                <w:rFonts w:ascii="Times New Roman" w:eastAsia="Lucida Sans Unicode" w:hAnsi="Times New Roman" w:cs="Times New Roman"/>
                <w:color w:val="000000"/>
                <w:lang w:eastAsia="ar-SA"/>
              </w:rPr>
              <w:t>M.Isupova</w:t>
            </w:r>
            <w:proofErr w:type="spellEnd"/>
          </w:p>
        </w:tc>
        <w:tc>
          <w:tcPr>
            <w:tcW w:w="4678" w:type="dxa"/>
          </w:tcPr>
          <w:p w:rsidR="00E50DC3" w:rsidRPr="00410BFE" w:rsidRDefault="00E50DC3" w:rsidP="00723D30">
            <w:pPr>
              <w:widowControl w:val="0"/>
              <w:suppressAutoHyphens/>
              <w:spacing w:after="120" w:line="20" w:lineRule="atLeast"/>
              <w:rPr>
                <w:rFonts w:ascii="Times New Roman" w:eastAsia="Lucida Sans Unicode" w:hAnsi="Times New Roman" w:cs="Times New Roman"/>
                <w:b/>
                <w:bCs/>
                <w:color w:val="000000"/>
                <w:lang w:eastAsia="ar-SA"/>
              </w:rPr>
            </w:pPr>
            <w:proofErr w:type="spellStart"/>
            <w:r w:rsidRPr="00410BFE">
              <w:rPr>
                <w:rFonts w:ascii="Times New Roman" w:eastAsia="Lucida Sans Unicode" w:hAnsi="Times New Roman" w:cs="Times New Roman"/>
                <w:b/>
                <w:bCs/>
                <w:color w:val="000000"/>
                <w:lang w:eastAsia="ar-SA"/>
              </w:rPr>
              <w:t>Izpildītājs</w:t>
            </w:r>
            <w:proofErr w:type="spellEnd"/>
            <w:r w:rsidRPr="00410BFE">
              <w:rPr>
                <w:rFonts w:ascii="Times New Roman" w:eastAsia="Lucida Sans Unicode" w:hAnsi="Times New Roman" w:cs="Times New Roman"/>
                <w:b/>
                <w:bCs/>
                <w:color w:val="000000"/>
                <w:lang w:eastAsia="ar-SA"/>
              </w:rPr>
              <w:t>:</w:t>
            </w:r>
          </w:p>
          <w:p w:rsidR="007E205A" w:rsidRDefault="007E205A" w:rsidP="00723D30">
            <w:pPr>
              <w:widowControl w:val="0"/>
              <w:suppressAutoHyphens/>
              <w:spacing w:after="0" w:line="20" w:lineRule="atLeast"/>
              <w:rPr>
                <w:rFonts w:ascii="Times New Roman" w:hAnsi="Times New Roman" w:cs="Times New Roman"/>
                <w:bCs/>
                <w:lang w:val="lv-LV"/>
              </w:rPr>
            </w:pPr>
            <w:r>
              <w:rPr>
                <w:rFonts w:ascii="Times New Roman" w:hAnsi="Times New Roman" w:cs="Times New Roman"/>
                <w:bCs/>
                <w:lang w:val="lv-LV"/>
              </w:rPr>
              <w:t xml:space="preserve">SIA </w:t>
            </w:r>
            <w:r w:rsidRPr="007E205A">
              <w:rPr>
                <w:rFonts w:ascii="Times New Roman" w:hAnsi="Times New Roman" w:cs="Times New Roman"/>
                <w:bCs/>
                <w:lang w:val="lv-LV"/>
              </w:rPr>
              <w:t xml:space="preserve">“ALFA DROŠĪBA GROUPS” </w:t>
            </w:r>
          </w:p>
          <w:p w:rsidR="007E205A" w:rsidRDefault="007E205A" w:rsidP="00723D30">
            <w:pPr>
              <w:widowControl w:val="0"/>
              <w:suppressAutoHyphens/>
              <w:spacing w:after="0" w:line="20" w:lineRule="atLeast"/>
              <w:rPr>
                <w:rFonts w:ascii="Times New Roman" w:hAnsi="Times New Roman" w:cs="Times New Roman"/>
                <w:bCs/>
                <w:lang w:val="lv-LV"/>
              </w:rPr>
            </w:pPr>
            <w:r w:rsidRPr="007E205A">
              <w:rPr>
                <w:rFonts w:ascii="Times New Roman" w:hAnsi="Times New Roman" w:cs="Times New Roman"/>
                <w:bCs/>
                <w:lang w:val="lv-LV"/>
              </w:rPr>
              <w:t xml:space="preserve">reģistrācijas Nr.41503031997, </w:t>
            </w:r>
          </w:p>
          <w:p w:rsidR="00E50DC3" w:rsidRPr="00410BFE" w:rsidRDefault="007E205A" w:rsidP="00723D30">
            <w:pPr>
              <w:widowControl w:val="0"/>
              <w:suppressAutoHyphens/>
              <w:spacing w:after="0" w:line="20" w:lineRule="atLeast"/>
              <w:rPr>
                <w:rFonts w:ascii="Times New Roman" w:hAnsi="Times New Roman" w:cs="Times New Roman"/>
                <w:bCs/>
                <w:lang w:val="lv-LV"/>
              </w:rPr>
            </w:pPr>
            <w:r w:rsidRPr="007E205A">
              <w:rPr>
                <w:rFonts w:ascii="Times New Roman" w:hAnsi="Times New Roman" w:cs="Times New Roman"/>
                <w:bCs/>
                <w:lang w:val="lv-LV"/>
              </w:rPr>
              <w:t>Teātra iela 19, Daugavpils, LV-5401</w:t>
            </w:r>
            <w:r w:rsidR="00E50DC3" w:rsidRPr="00410BFE">
              <w:rPr>
                <w:rFonts w:ascii="Times New Roman" w:hAnsi="Times New Roman" w:cs="Times New Roman"/>
                <w:bCs/>
                <w:lang w:val="lv-LV"/>
              </w:rPr>
              <w:t xml:space="preserve"> </w:t>
            </w:r>
          </w:p>
          <w:p w:rsidR="00E50DC3" w:rsidRPr="00410BFE" w:rsidRDefault="00E50DC3" w:rsidP="00723D30">
            <w:pPr>
              <w:widowControl w:val="0"/>
              <w:suppressAutoHyphens/>
              <w:spacing w:after="0" w:line="20" w:lineRule="atLeast"/>
              <w:rPr>
                <w:rFonts w:ascii="Times New Roman" w:hAnsi="Times New Roman" w:cs="Times New Roman"/>
                <w:lang w:val="lv-LV"/>
              </w:rPr>
            </w:pPr>
            <w:r w:rsidRPr="00410BFE">
              <w:rPr>
                <w:rFonts w:ascii="Times New Roman" w:hAnsi="Times New Roman" w:cs="Times New Roman"/>
                <w:bCs/>
                <w:lang w:val="lv-LV"/>
              </w:rPr>
              <w:t>AS “</w:t>
            </w:r>
            <w:r w:rsidR="000D7E14" w:rsidRPr="00410BFE">
              <w:rPr>
                <w:rFonts w:ascii="Times New Roman" w:hAnsi="Times New Roman" w:cs="Times New Roman"/>
                <w:bCs/>
                <w:lang w:val="lv-LV"/>
              </w:rPr>
              <w:t>Swedbank</w:t>
            </w:r>
            <w:r w:rsidRPr="00410BFE">
              <w:rPr>
                <w:rFonts w:ascii="Times New Roman" w:hAnsi="Times New Roman" w:cs="Times New Roman"/>
                <w:bCs/>
                <w:lang w:val="lv-LV"/>
              </w:rPr>
              <w:t xml:space="preserve">”, kods </w:t>
            </w:r>
            <w:r w:rsidR="000D7E14" w:rsidRPr="00410BFE">
              <w:rPr>
                <w:rFonts w:ascii="Times New Roman" w:hAnsi="Times New Roman" w:cs="Times New Roman"/>
                <w:bCs/>
                <w:lang w:val="lv-LV"/>
              </w:rPr>
              <w:t>HABALV22</w:t>
            </w:r>
            <w:r w:rsidRPr="00410BFE">
              <w:rPr>
                <w:rFonts w:ascii="Times New Roman" w:hAnsi="Times New Roman" w:cs="Times New Roman"/>
                <w:bCs/>
                <w:lang w:val="lv-LV"/>
              </w:rPr>
              <w:t>,</w:t>
            </w:r>
          </w:p>
          <w:p w:rsidR="00E50DC3" w:rsidRDefault="00E50DC3" w:rsidP="00723D30">
            <w:pPr>
              <w:widowControl w:val="0"/>
              <w:suppressAutoHyphens/>
              <w:spacing w:after="120" w:line="20" w:lineRule="atLeast"/>
              <w:rPr>
                <w:rFonts w:ascii="Times New Roman" w:hAnsi="Times New Roman" w:cs="Times New Roman"/>
                <w:lang w:val="lv-LV"/>
              </w:rPr>
            </w:pPr>
            <w:r w:rsidRPr="00410BFE">
              <w:rPr>
                <w:rFonts w:ascii="Times New Roman" w:hAnsi="Times New Roman" w:cs="Times New Roman"/>
                <w:lang w:val="lv-LV"/>
              </w:rPr>
              <w:t>konts LV</w:t>
            </w:r>
            <w:r w:rsidR="00C653F1">
              <w:rPr>
                <w:rFonts w:ascii="Times New Roman" w:hAnsi="Times New Roman" w:cs="Times New Roman"/>
                <w:lang w:val="lv-LV"/>
              </w:rPr>
              <w:t>70HABA0551006342169</w:t>
            </w:r>
          </w:p>
          <w:p w:rsidR="007E205A" w:rsidRPr="00410BFE" w:rsidRDefault="007E205A" w:rsidP="007E205A">
            <w:pPr>
              <w:widowControl w:val="0"/>
              <w:suppressAutoHyphens/>
              <w:spacing w:after="0" w:line="20" w:lineRule="atLeast"/>
              <w:rPr>
                <w:rFonts w:ascii="Times New Roman" w:hAnsi="Times New Roman" w:cs="Times New Roman"/>
                <w:lang w:val="lv-LV"/>
              </w:rPr>
            </w:pPr>
          </w:p>
          <w:p w:rsidR="00E50DC3" w:rsidRPr="00410BFE" w:rsidRDefault="00E50DC3" w:rsidP="00723D30">
            <w:pPr>
              <w:spacing w:after="120" w:line="20" w:lineRule="atLeast"/>
              <w:rPr>
                <w:rFonts w:ascii="Times New Roman" w:hAnsi="Times New Roman" w:cs="Times New Roman"/>
                <w:bCs/>
                <w:color w:val="000000"/>
                <w:lang w:val="lv-LV"/>
              </w:rPr>
            </w:pPr>
            <w:r w:rsidRPr="00410BFE">
              <w:rPr>
                <w:rFonts w:ascii="Times New Roman" w:hAnsi="Times New Roman" w:cs="Times New Roman"/>
                <w:bCs/>
                <w:lang w:val="lv-LV"/>
              </w:rPr>
              <w:t>SIA</w:t>
            </w:r>
            <w:r w:rsidRPr="00410BFE">
              <w:rPr>
                <w:rFonts w:ascii="Times New Roman" w:hAnsi="Times New Roman" w:cs="Times New Roman"/>
                <w:lang w:val="lv-LV"/>
              </w:rPr>
              <w:t xml:space="preserve"> “</w:t>
            </w:r>
            <w:r w:rsidR="007E205A" w:rsidRPr="007E205A">
              <w:rPr>
                <w:rFonts w:ascii="Times New Roman" w:hAnsi="Times New Roman" w:cs="Times New Roman"/>
                <w:bCs/>
                <w:lang w:val="lv-LV"/>
              </w:rPr>
              <w:t>ALFA DROŠĪBA GROUPS</w:t>
            </w:r>
            <w:r w:rsidRPr="00410BFE">
              <w:rPr>
                <w:rFonts w:ascii="Times New Roman" w:hAnsi="Times New Roman" w:cs="Times New Roman"/>
                <w:lang w:val="lv-LV"/>
              </w:rPr>
              <w:t>”</w:t>
            </w:r>
            <w:r w:rsidRPr="00410BFE">
              <w:rPr>
                <w:rFonts w:ascii="Times New Roman" w:hAnsi="Times New Roman" w:cs="Times New Roman"/>
                <w:bCs/>
                <w:color w:val="000000"/>
                <w:lang w:val="lv-LV"/>
              </w:rPr>
              <w:t xml:space="preserve"> valdes loceklis ar tiesībām pārstāvēt kapitālsabiedrību atsevišķi</w:t>
            </w:r>
          </w:p>
          <w:p w:rsidR="00E50DC3" w:rsidRPr="00410BFE" w:rsidRDefault="00E50DC3" w:rsidP="00723D30">
            <w:pPr>
              <w:spacing w:after="120" w:line="20" w:lineRule="atLeast"/>
              <w:rPr>
                <w:rFonts w:ascii="Times New Roman" w:eastAsia="Calibri" w:hAnsi="Times New Roman" w:cs="Times New Roman"/>
                <w:color w:val="000000"/>
                <w:lang w:val="lv-LV"/>
              </w:rPr>
            </w:pPr>
          </w:p>
          <w:p w:rsidR="00E50DC3" w:rsidRPr="00410BFE" w:rsidRDefault="00E50DC3" w:rsidP="00CB4982">
            <w:pPr>
              <w:spacing w:after="120" w:line="20" w:lineRule="atLeast"/>
              <w:rPr>
                <w:rFonts w:ascii="Times New Roman" w:eastAsia="Calibri" w:hAnsi="Times New Roman" w:cs="Times New Roman"/>
              </w:rPr>
            </w:pPr>
            <w:r w:rsidRPr="00410BFE">
              <w:rPr>
                <w:rFonts w:ascii="Times New Roman" w:eastAsia="Lucida Sans Unicode" w:hAnsi="Times New Roman" w:cs="Times New Roman"/>
                <w:i/>
                <w:color w:val="000000"/>
                <w:lang w:eastAsia="ar-SA"/>
              </w:rPr>
              <w:t>(</w:t>
            </w:r>
            <w:proofErr w:type="spellStart"/>
            <w:r w:rsidRPr="00410BFE">
              <w:rPr>
                <w:rFonts w:ascii="Times New Roman" w:eastAsia="Lucida Sans Unicode" w:hAnsi="Times New Roman" w:cs="Times New Roman"/>
                <w:i/>
                <w:color w:val="000000"/>
                <w:lang w:eastAsia="ar-SA"/>
              </w:rPr>
              <w:t>personiskais</w:t>
            </w:r>
            <w:proofErr w:type="spellEnd"/>
            <w:r w:rsidRPr="00410BFE">
              <w:rPr>
                <w:rFonts w:ascii="Times New Roman" w:eastAsia="Lucida Sans Unicode" w:hAnsi="Times New Roman" w:cs="Times New Roman"/>
                <w:i/>
                <w:color w:val="000000"/>
                <w:lang w:eastAsia="ar-SA"/>
              </w:rPr>
              <w:t xml:space="preserve"> </w:t>
            </w:r>
            <w:proofErr w:type="spellStart"/>
            <w:r w:rsidRPr="00410BFE">
              <w:rPr>
                <w:rFonts w:ascii="Times New Roman" w:eastAsia="Lucida Sans Unicode" w:hAnsi="Times New Roman" w:cs="Times New Roman"/>
                <w:i/>
                <w:color w:val="000000"/>
                <w:lang w:eastAsia="ar-SA"/>
              </w:rPr>
              <w:t>paraksts</w:t>
            </w:r>
            <w:proofErr w:type="spellEnd"/>
            <w:r w:rsidRPr="00410BFE">
              <w:rPr>
                <w:rFonts w:ascii="Times New Roman" w:eastAsia="Lucida Sans Unicode" w:hAnsi="Times New Roman" w:cs="Times New Roman"/>
                <w:i/>
                <w:color w:val="000000"/>
                <w:lang w:eastAsia="ar-SA"/>
              </w:rPr>
              <w:t>)</w:t>
            </w:r>
            <w:r w:rsidRPr="00410BFE">
              <w:rPr>
                <w:rFonts w:ascii="Times New Roman" w:eastAsia="Lucida Sans Unicode" w:hAnsi="Times New Roman" w:cs="Times New Roman"/>
                <w:color w:val="000000"/>
                <w:lang w:eastAsia="ar-SA"/>
              </w:rPr>
              <w:t xml:space="preserve"> </w:t>
            </w:r>
            <w:proofErr w:type="spellStart"/>
            <w:r w:rsidR="00CB4982">
              <w:rPr>
                <w:rFonts w:ascii="Times New Roman" w:hAnsi="Times New Roman" w:cs="Times New Roman"/>
                <w:color w:val="000000"/>
              </w:rPr>
              <w:t>A.Dimitrijevs</w:t>
            </w:r>
            <w:proofErr w:type="spellEnd"/>
          </w:p>
        </w:tc>
      </w:tr>
    </w:tbl>
    <w:p w:rsidR="001F5924" w:rsidRPr="00CE3CD1" w:rsidRDefault="001F5924" w:rsidP="00CE3CD1">
      <w:pPr>
        <w:spacing w:after="120" w:line="20" w:lineRule="atLeast"/>
        <w:rPr>
          <w:lang w:val="lv-LV"/>
        </w:rPr>
      </w:pPr>
    </w:p>
    <w:sectPr w:rsidR="001F5924" w:rsidRPr="00CE3CD1" w:rsidSect="00CE3CD1">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CD1" w:rsidRDefault="00CE3CD1" w:rsidP="00CE3CD1">
      <w:pPr>
        <w:spacing w:after="0" w:line="240" w:lineRule="auto"/>
      </w:pPr>
      <w:r>
        <w:separator/>
      </w:r>
    </w:p>
  </w:endnote>
  <w:endnote w:type="continuationSeparator" w:id="0">
    <w:p w:rsidR="00CE3CD1" w:rsidRDefault="00CE3CD1" w:rsidP="00CE3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260549"/>
      <w:docPartObj>
        <w:docPartGallery w:val="Page Numbers (Bottom of Page)"/>
        <w:docPartUnique/>
      </w:docPartObj>
    </w:sdtPr>
    <w:sdtEndPr>
      <w:rPr>
        <w:noProof/>
      </w:rPr>
    </w:sdtEndPr>
    <w:sdtContent>
      <w:p w:rsidR="00CE3CD1" w:rsidRDefault="00CE3CD1">
        <w:pPr>
          <w:pStyle w:val="Footer"/>
          <w:jc w:val="center"/>
        </w:pPr>
        <w:r>
          <w:fldChar w:fldCharType="begin"/>
        </w:r>
        <w:r>
          <w:instrText xml:space="preserve"> PAGE   \* MERGEFORMAT </w:instrText>
        </w:r>
        <w:r>
          <w:fldChar w:fldCharType="separate"/>
        </w:r>
        <w:r w:rsidR="0008130F">
          <w:rPr>
            <w:noProof/>
          </w:rPr>
          <w:t>2</w:t>
        </w:r>
        <w:r>
          <w:rPr>
            <w:noProof/>
          </w:rPr>
          <w:fldChar w:fldCharType="end"/>
        </w:r>
      </w:p>
    </w:sdtContent>
  </w:sdt>
  <w:p w:rsidR="00CE3CD1" w:rsidRDefault="00CE3C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CD1" w:rsidRDefault="00CE3CD1" w:rsidP="00CE3CD1">
      <w:pPr>
        <w:spacing w:after="0" w:line="240" w:lineRule="auto"/>
      </w:pPr>
      <w:r>
        <w:separator/>
      </w:r>
    </w:p>
  </w:footnote>
  <w:footnote w:type="continuationSeparator" w:id="0">
    <w:p w:rsidR="00CE3CD1" w:rsidRDefault="00CE3CD1" w:rsidP="00CE3C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15:restartNumberingAfterBreak="0">
    <w:nsid w:val="00000004"/>
    <w:multiLevelType w:val="multilevel"/>
    <w:tmpl w:val="C8586C84"/>
    <w:lvl w:ilvl="0">
      <w:start w:val="1"/>
      <w:numFmt w:val="decimal"/>
      <w:lvlText w:val="5.%1."/>
      <w:lvlJc w:val="left"/>
      <w:pPr>
        <w:tabs>
          <w:tab w:val="num" w:pos="360"/>
        </w:tabs>
        <w:ind w:left="360" w:hanging="360"/>
      </w:pPr>
      <w:rPr>
        <w:rFonts w:cs="Times New Roman"/>
        <w:b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000007"/>
    <w:multiLevelType w:val="multilevel"/>
    <w:tmpl w:val="00000007"/>
    <w:name w:val="WW8Num7"/>
    <w:lvl w:ilvl="0">
      <w:start w:val="1"/>
      <w:numFmt w:val="none"/>
      <w:suff w:val="nothing"/>
      <w:lvlText w:val="10."/>
      <w:lvlJc w:val="left"/>
      <w:pPr>
        <w:tabs>
          <w:tab w:val="num" w:pos="0"/>
        </w:tabs>
        <w:ind w:left="1080" w:hanging="360"/>
      </w:pPr>
      <w:rPr>
        <w:rFonts w:cs="Times New Roman"/>
      </w:rPr>
    </w:lvl>
    <w:lvl w:ilvl="1">
      <w:start w:val="1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upperRoman"/>
      <w:lvlText w:val=".%4"/>
      <w:lvlJc w:val="left"/>
      <w:pPr>
        <w:tabs>
          <w:tab w:val="num" w:pos="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0C"/>
    <w:multiLevelType w:val="multilevel"/>
    <w:tmpl w:val="0000000C"/>
    <w:name w:val="WW8Num12"/>
    <w:lvl w:ilvl="0">
      <w:start w:val="1"/>
      <w:numFmt w:val="decimal"/>
      <w:lvlText w:val="6.%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0000012"/>
    <w:multiLevelType w:val="multilevel"/>
    <w:tmpl w:val="417E08C8"/>
    <w:lvl w:ilvl="0">
      <w:start w:val="2"/>
      <w:numFmt w:val="decimal"/>
      <w:lvlText w:val="%1."/>
      <w:lvlJc w:val="left"/>
      <w:pPr>
        <w:tabs>
          <w:tab w:val="num" w:pos="705"/>
        </w:tabs>
        <w:ind w:left="705" w:hanging="705"/>
      </w:pPr>
      <w:rPr>
        <w:rFonts w:cs="Times New Roman"/>
        <w:b/>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1004"/>
        </w:tabs>
        <w:ind w:left="1004"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0000014"/>
    <w:multiLevelType w:val="multilevel"/>
    <w:tmpl w:val="00000014"/>
    <w:name w:val="WW8Num20"/>
    <w:lvl w:ilvl="0">
      <w:start w:val="1"/>
      <w:numFmt w:val="decimal"/>
      <w:lvlText w:val="10.%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0000001D"/>
    <w:multiLevelType w:val="singleLevel"/>
    <w:tmpl w:val="0000001D"/>
    <w:name w:val="WW8Num29"/>
    <w:lvl w:ilvl="0">
      <w:start w:val="1"/>
      <w:numFmt w:val="none"/>
      <w:suff w:val="nothing"/>
      <w:lvlText w:val="9."/>
      <w:lvlJc w:val="left"/>
      <w:pPr>
        <w:tabs>
          <w:tab w:val="num" w:pos="0"/>
        </w:tabs>
        <w:ind w:left="1080" w:hanging="360"/>
      </w:pPr>
      <w:rPr>
        <w:rFonts w:cs="Times New Roman"/>
      </w:rPr>
    </w:lvl>
  </w:abstractNum>
  <w:abstractNum w:abstractNumId="7" w15:restartNumberingAfterBreak="0">
    <w:nsid w:val="0000001E"/>
    <w:multiLevelType w:val="multilevel"/>
    <w:tmpl w:val="0000001E"/>
    <w:name w:val="WW8Num30"/>
    <w:lvl w:ilvl="0">
      <w:start w:val="7"/>
      <w:numFmt w:val="decimal"/>
      <w:lvlText w:val="%1."/>
      <w:lvlJc w:val="left"/>
      <w:pPr>
        <w:tabs>
          <w:tab w:val="num" w:pos="0"/>
        </w:tabs>
        <w:ind w:left="1069" w:hanging="360"/>
      </w:pPr>
      <w:rPr>
        <w:rFonts w:cs="Times New Roman"/>
      </w:rPr>
    </w:lvl>
    <w:lvl w:ilvl="1">
      <w:start w:val="1"/>
      <w:numFmt w:val="decimal"/>
      <w:lvlText w:val="%1.%2."/>
      <w:lvlJc w:val="left"/>
      <w:pPr>
        <w:tabs>
          <w:tab w:val="num" w:pos="0"/>
        </w:tabs>
        <w:ind w:left="1069" w:hanging="360"/>
      </w:pPr>
      <w:rPr>
        <w:rFonts w:cs="Times New Roman"/>
        <w:b w:val="0"/>
      </w:rPr>
    </w:lvl>
    <w:lvl w:ilvl="2">
      <w:start w:val="1"/>
      <w:numFmt w:val="decimal"/>
      <w:lvlText w:val="%1.%2.%3."/>
      <w:lvlJc w:val="left"/>
      <w:pPr>
        <w:tabs>
          <w:tab w:val="num" w:pos="0"/>
        </w:tabs>
        <w:ind w:left="1429" w:hanging="720"/>
      </w:pPr>
      <w:rPr>
        <w:rFonts w:cs="Times New Roman"/>
        <w:b/>
      </w:rPr>
    </w:lvl>
    <w:lvl w:ilvl="3">
      <w:start w:val="1"/>
      <w:numFmt w:val="decimal"/>
      <w:lvlText w:val="%1.%2.%3.%4."/>
      <w:lvlJc w:val="left"/>
      <w:pPr>
        <w:tabs>
          <w:tab w:val="num" w:pos="0"/>
        </w:tabs>
        <w:ind w:left="1429" w:hanging="720"/>
      </w:pPr>
      <w:rPr>
        <w:rFonts w:cs="Times New Roman"/>
        <w:b/>
      </w:rPr>
    </w:lvl>
    <w:lvl w:ilvl="4">
      <w:start w:val="1"/>
      <w:numFmt w:val="decimal"/>
      <w:lvlText w:val="%1.%2.%3.%4.%5."/>
      <w:lvlJc w:val="left"/>
      <w:pPr>
        <w:tabs>
          <w:tab w:val="num" w:pos="0"/>
        </w:tabs>
        <w:ind w:left="1789" w:hanging="1080"/>
      </w:pPr>
      <w:rPr>
        <w:rFonts w:cs="Times New Roman"/>
        <w:b/>
      </w:rPr>
    </w:lvl>
    <w:lvl w:ilvl="5">
      <w:start w:val="1"/>
      <w:numFmt w:val="decimal"/>
      <w:lvlText w:val="%1.%2.%3.%4.%5.%6."/>
      <w:lvlJc w:val="left"/>
      <w:pPr>
        <w:tabs>
          <w:tab w:val="num" w:pos="0"/>
        </w:tabs>
        <w:ind w:left="1789" w:hanging="1080"/>
      </w:pPr>
      <w:rPr>
        <w:rFonts w:cs="Times New Roman"/>
        <w:b/>
      </w:rPr>
    </w:lvl>
    <w:lvl w:ilvl="6">
      <w:start w:val="1"/>
      <w:numFmt w:val="decimal"/>
      <w:lvlText w:val="%1.%2.%3.%4.%5.%6.%7."/>
      <w:lvlJc w:val="left"/>
      <w:pPr>
        <w:tabs>
          <w:tab w:val="num" w:pos="0"/>
        </w:tabs>
        <w:ind w:left="2149" w:hanging="1440"/>
      </w:pPr>
      <w:rPr>
        <w:rFonts w:cs="Times New Roman"/>
        <w:b/>
      </w:rPr>
    </w:lvl>
    <w:lvl w:ilvl="7">
      <w:start w:val="1"/>
      <w:numFmt w:val="decimal"/>
      <w:lvlText w:val="%1.%2.%3.%4.%5.%6.%7.%8."/>
      <w:lvlJc w:val="left"/>
      <w:pPr>
        <w:tabs>
          <w:tab w:val="num" w:pos="0"/>
        </w:tabs>
        <w:ind w:left="2149" w:hanging="1440"/>
      </w:pPr>
      <w:rPr>
        <w:rFonts w:cs="Times New Roman"/>
        <w:b/>
      </w:rPr>
    </w:lvl>
    <w:lvl w:ilvl="8">
      <w:start w:val="1"/>
      <w:numFmt w:val="decimal"/>
      <w:lvlText w:val="%1.%2.%3.%4.%5.%6.%7.%8.%9."/>
      <w:lvlJc w:val="left"/>
      <w:pPr>
        <w:tabs>
          <w:tab w:val="num" w:pos="0"/>
        </w:tabs>
        <w:ind w:left="2509" w:hanging="1800"/>
      </w:pPr>
      <w:rPr>
        <w:rFonts w:cs="Times New Roman"/>
        <w:b/>
      </w:rPr>
    </w:lvl>
  </w:abstractNum>
  <w:abstractNum w:abstractNumId="8" w15:restartNumberingAfterBreak="0">
    <w:nsid w:val="005D236C"/>
    <w:multiLevelType w:val="hybridMultilevel"/>
    <w:tmpl w:val="5FEEC97A"/>
    <w:lvl w:ilvl="0" w:tplc="3C36746A">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BC65BB"/>
    <w:multiLevelType w:val="multilevel"/>
    <w:tmpl w:val="6B10AFE2"/>
    <w:lvl w:ilvl="0">
      <w:start w:val="9"/>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0" w15:restartNumberingAfterBreak="0">
    <w:nsid w:val="07434332"/>
    <w:multiLevelType w:val="hybridMultilevel"/>
    <w:tmpl w:val="2534C814"/>
    <w:lvl w:ilvl="0" w:tplc="50BCA212">
      <w:start w:val="1"/>
      <w:numFmt w:val="decimal"/>
      <w:lvlText w:val="11.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B945B9"/>
    <w:multiLevelType w:val="hybridMultilevel"/>
    <w:tmpl w:val="1046AC04"/>
    <w:lvl w:ilvl="0" w:tplc="B4BE9080">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F959EE"/>
    <w:multiLevelType w:val="multilevel"/>
    <w:tmpl w:val="731C9BC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CD21F9"/>
    <w:multiLevelType w:val="multilevel"/>
    <w:tmpl w:val="23A00B0E"/>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F26E25"/>
    <w:multiLevelType w:val="hybridMultilevel"/>
    <w:tmpl w:val="EB78EAC4"/>
    <w:lvl w:ilvl="0" w:tplc="78967C3E">
      <w:start w:val="1"/>
      <w:numFmt w:val="decimal"/>
      <w:lvlText w:val="12.%1."/>
      <w:lvlJc w:val="left"/>
      <w:pPr>
        <w:ind w:left="5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923B9D"/>
    <w:multiLevelType w:val="hybridMultilevel"/>
    <w:tmpl w:val="EEAC0216"/>
    <w:lvl w:ilvl="0" w:tplc="6BC03112">
      <w:start w:val="1"/>
      <w:numFmt w:val="decimal"/>
      <w:lvlText w:val="1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D030C2"/>
    <w:multiLevelType w:val="multilevel"/>
    <w:tmpl w:val="97C4E154"/>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2D5F5B1A"/>
    <w:multiLevelType w:val="multilevel"/>
    <w:tmpl w:val="5DFAA47C"/>
    <w:lvl w:ilvl="0">
      <w:start w:val="8"/>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15:restartNumberingAfterBreak="0">
    <w:nsid w:val="2EA9393F"/>
    <w:multiLevelType w:val="multilevel"/>
    <w:tmpl w:val="B4B05696"/>
    <w:lvl w:ilvl="0">
      <w:start w:val="13"/>
      <w:numFmt w:val="decimal"/>
      <w:lvlText w:val="%1."/>
      <w:lvlJc w:val="left"/>
      <w:pPr>
        <w:ind w:left="1080" w:hanging="360"/>
      </w:pPr>
      <w:rPr>
        <w:rFonts w:hint="default"/>
      </w:rPr>
    </w:lvl>
    <w:lvl w:ilvl="1">
      <w:start w:val="1"/>
      <w:numFmt w:val="decimal"/>
      <w:isLgl/>
      <w:lvlText w:val="%1.%2."/>
      <w:lvlJc w:val="left"/>
      <w:pPr>
        <w:ind w:left="1200" w:hanging="48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81D6720"/>
    <w:multiLevelType w:val="multilevel"/>
    <w:tmpl w:val="001A2816"/>
    <w:lvl w:ilvl="0">
      <w:start w:val="11"/>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1E62AC4"/>
    <w:multiLevelType w:val="hybridMultilevel"/>
    <w:tmpl w:val="F9CA6634"/>
    <w:lvl w:ilvl="0" w:tplc="30B030D2">
      <w:start w:val="1"/>
      <w:numFmt w:val="decimal"/>
      <w:lvlText w:val="1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9A60AC"/>
    <w:multiLevelType w:val="multilevel"/>
    <w:tmpl w:val="F948E20C"/>
    <w:lvl w:ilvl="0">
      <w:start w:val="3"/>
      <w:numFmt w:val="decimal"/>
      <w:lvlText w:val="%1."/>
      <w:lvlJc w:val="left"/>
      <w:pPr>
        <w:ind w:left="540" w:hanging="540"/>
      </w:pPr>
      <w:rPr>
        <w:rFonts w:hint="default"/>
      </w:rPr>
    </w:lvl>
    <w:lvl w:ilvl="1">
      <w:start w:val="1"/>
      <w:numFmt w:val="decimal"/>
      <w:lvlText w:val="%1.%2."/>
      <w:lvlJc w:val="left"/>
      <w:pPr>
        <w:ind w:left="1289" w:hanging="54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2967" w:hanging="72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4825" w:hanging="1080"/>
      </w:pPr>
      <w:rPr>
        <w:rFonts w:hint="default"/>
      </w:rPr>
    </w:lvl>
    <w:lvl w:ilvl="6">
      <w:start w:val="1"/>
      <w:numFmt w:val="decimal"/>
      <w:lvlText w:val="%1.%2.%3.%4.%5.%6.%7."/>
      <w:lvlJc w:val="left"/>
      <w:pPr>
        <w:ind w:left="5934" w:hanging="1440"/>
      </w:pPr>
      <w:rPr>
        <w:rFonts w:hint="default"/>
      </w:rPr>
    </w:lvl>
    <w:lvl w:ilvl="7">
      <w:start w:val="1"/>
      <w:numFmt w:val="decimal"/>
      <w:lvlText w:val="%1.%2.%3.%4.%5.%6.%7.%8."/>
      <w:lvlJc w:val="left"/>
      <w:pPr>
        <w:ind w:left="6683" w:hanging="1440"/>
      </w:pPr>
      <w:rPr>
        <w:rFonts w:hint="default"/>
      </w:rPr>
    </w:lvl>
    <w:lvl w:ilvl="8">
      <w:start w:val="1"/>
      <w:numFmt w:val="decimal"/>
      <w:lvlText w:val="%1.%2.%3.%4.%5.%6.%7.%8.%9."/>
      <w:lvlJc w:val="left"/>
      <w:pPr>
        <w:ind w:left="7792" w:hanging="1800"/>
      </w:pPr>
      <w:rPr>
        <w:rFonts w:hint="default"/>
      </w:rPr>
    </w:lvl>
  </w:abstractNum>
  <w:num w:numId="1">
    <w:abstractNumId w:val="11"/>
  </w:num>
  <w:num w:numId="2">
    <w:abstractNumId w:val="8"/>
  </w:num>
  <w:num w:numId="3">
    <w:abstractNumId w:val="10"/>
  </w:num>
  <w:num w:numId="4">
    <w:abstractNumId w:val="15"/>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17"/>
  </w:num>
  <w:num w:numId="14">
    <w:abstractNumId w:val="16"/>
  </w:num>
  <w:num w:numId="15">
    <w:abstractNumId w:val="12"/>
  </w:num>
  <w:num w:numId="16">
    <w:abstractNumId w:val="13"/>
  </w:num>
  <w:num w:numId="17">
    <w:abstractNumId w:val="9"/>
  </w:num>
  <w:num w:numId="18">
    <w:abstractNumId w:val="18"/>
  </w:num>
  <w:num w:numId="19">
    <w:abstractNumId w:val="21"/>
  </w:num>
  <w:num w:numId="20">
    <w:abstractNumId w:val="19"/>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519"/>
    <w:rsid w:val="0004122C"/>
    <w:rsid w:val="0008130F"/>
    <w:rsid w:val="000D4E22"/>
    <w:rsid w:val="000D7E14"/>
    <w:rsid w:val="001F5924"/>
    <w:rsid w:val="00231BAA"/>
    <w:rsid w:val="002A11B4"/>
    <w:rsid w:val="00384720"/>
    <w:rsid w:val="00402CA2"/>
    <w:rsid w:val="00410BFE"/>
    <w:rsid w:val="0042247D"/>
    <w:rsid w:val="00511964"/>
    <w:rsid w:val="00517B09"/>
    <w:rsid w:val="005A7038"/>
    <w:rsid w:val="006B58CB"/>
    <w:rsid w:val="006F67E1"/>
    <w:rsid w:val="00703295"/>
    <w:rsid w:val="007202E4"/>
    <w:rsid w:val="0078748C"/>
    <w:rsid w:val="007D0C79"/>
    <w:rsid w:val="007E205A"/>
    <w:rsid w:val="00870ECF"/>
    <w:rsid w:val="008C5FAE"/>
    <w:rsid w:val="008D4001"/>
    <w:rsid w:val="00A901B7"/>
    <w:rsid w:val="00AF50E8"/>
    <w:rsid w:val="00B01F6E"/>
    <w:rsid w:val="00C653F1"/>
    <w:rsid w:val="00CB4982"/>
    <w:rsid w:val="00CC5936"/>
    <w:rsid w:val="00CE3CD1"/>
    <w:rsid w:val="00D17959"/>
    <w:rsid w:val="00D61CF6"/>
    <w:rsid w:val="00D90E21"/>
    <w:rsid w:val="00E50DC3"/>
    <w:rsid w:val="00E909BF"/>
    <w:rsid w:val="00E917A7"/>
    <w:rsid w:val="00F32635"/>
    <w:rsid w:val="00F61519"/>
    <w:rsid w:val="00FF2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C7C41-E317-41A6-A183-AA43F5D9D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CD1"/>
  </w:style>
  <w:style w:type="paragraph" w:styleId="Footer">
    <w:name w:val="footer"/>
    <w:basedOn w:val="Normal"/>
    <w:link w:val="FooterChar"/>
    <w:uiPriority w:val="99"/>
    <w:unhideWhenUsed/>
    <w:rsid w:val="00CE3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CD1"/>
  </w:style>
  <w:style w:type="character" w:styleId="Hyperlink">
    <w:name w:val="Hyperlink"/>
    <w:basedOn w:val="DefaultParagraphFont"/>
    <w:uiPriority w:val="99"/>
    <w:unhideWhenUsed/>
    <w:rsid w:val="008D4001"/>
    <w:rPr>
      <w:color w:val="0563C1" w:themeColor="hyperlink"/>
      <w:u w:val="single"/>
    </w:rPr>
  </w:style>
  <w:style w:type="paragraph" w:styleId="BalloonText">
    <w:name w:val="Balloon Text"/>
    <w:basedOn w:val="Normal"/>
    <w:link w:val="BalloonTextChar"/>
    <w:uiPriority w:val="99"/>
    <w:semiHidden/>
    <w:unhideWhenUsed/>
    <w:rsid w:val="008C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F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ualds.vaisla@ip.daugavpils.lv" TargetMode="External"/><Relationship Id="rId3" Type="http://schemas.openxmlformats.org/officeDocument/2006/relationships/settings" Target="settings.xml"/><Relationship Id="rId7" Type="http://schemas.openxmlformats.org/officeDocument/2006/relationships/hyperlink" Target="mailto:izglitiba@ip.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lfa_groups@tvne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3068</Words>
  <Characters>17493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107</cp:revision>
  <cp:lastPrinted>2016-11-04T12:15:00Z</cp:lastPrinted>
  <dcterms:created xsi:type="dcterms:W3CDTF">2016-11-04T11:31:00Z</dcterms:created>
  <dcterms:modified xsi:type="dcterms:W3CDTF">2016-12-05T09:28:00Z</dcterms:modified>
</cp:coreProperties>
</file>